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14D5" w14:textId="77777777" w:rsidR="00FA7115" w:rsidRDefault="00FA711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4536"/>
      </w:tblGrid>
      <w:tr w:rsidR="0006543D" w:rsidRPr="00FB107F" w14:paraId="56021888" w14:textId="77777777" w:rsidTr="00BA312E">
        <w:trPr>
          <w:trHeight w:val="1134"/>
        </w:trPr>
        <w:tc>
          <w:tcPr>
            <w:tcW w:w="9180" w:type="dxa"/>
            <w:gridSpan w:val="2"/>
            <w:vAlign w:val="bottom"/>
          </w:tcPr>
          <w:p w14:paraId="10AB0A1F" w14:textId="688B0E52" w:rsidR="002912F7" w:rsidRPr="002912F7" w:rsidRDefault="006E478D" w:rsidP="002912F7">
            <w:pPr>
              <w:spacing w:line="271" w:lineRule="auto"/>
              <w:rPr>
                <w:rFonts w:ascii="Arial" w:hAnsi="Arial" w:cs="Arial"/>
                <w:b/>
              </w:rPr>
            </w:pPr>
            <w:r w:rsidRPr="002912F7">
              <w:rPr>
                <w:rFonts w:ascii="Arial" w:hAnsi="Arial" w:cs="Arial"/>
                <w:b/>
              </w:rPr>
              <w:t xml:space="preserve">Regulamin </w:t>
            </w:r>
            <w:r w:rsidR="00C147F1">
              <w:rPr>
                <w:rFonts w:ascii="Arial" w:hAnsi="Arial" w:cs="Arial"/>
                <w:b/>
              </w:rPr>
              <w:t>wyboru</w:t>
            </w:r>
            <w:r w:rsidR="00372765" w:rsidRPr="002912F7">
              <w:rPr>
                <w:rFonts w:ascii="Arial" w:hAnsi="Arial" w:cs="Arial"/>
                <w:b/>
              </w:rPr>
              <w:t xml:space="preserve"> </w:t>
            </w:r>
            <w:r w:rsidR="007B78BA" w:rsidRPr="002912F7">
              <w:rPr>
                <w:rFonts w:ascii="Arial" w:hAnsi="Arial" w:cs="Arial"/>
                <w:b/>
              </w:rPr>
              <w:t>nr</w:t>
            </w:r>
            <w:r w:rsidR="007B78BA" w:rsidRPr="002912F7">
              <w:rPr>
                <w:rFonts w:ascii="Arial" w:hAnsi="Arial" w:cs="Arial"/>
                <w:b/>
                <w:szCs w:val="56"/>
              </w:rPr>
              <w:t xml:space="preserve"> </w:t>
            </w:r>
            <w:bookmarkStart w:id="0" w:name="_Hlk136592496"/>
            <w:r w:rsidR="00C147F1" w:rsidRPr="00C147F1">
              <w:rPr>
                <w:rFonts w:ascii="Arial" w:hAnsi="Arial" w:cs="Arial"/>
                <w:b/>
                <w:bCs/>
                <w:szCs w:val="56"/>
              </w:rPr>
              <w:t>FEPZ.06.09-IP.01-001/23</w:t>
            </w:r>
            <w:r w:rsidR="00C147F1" w:rsidRPr="00C147F1">
              <w:rPr>
                <w:rFonts w:ascii="Arial" w:hAnsi="Arial" w:cs="Arial"/>
                <w:b/>
                <w:szCs w:val="56"/>
              </w:rPr>
              <w:t xml:space="preserve"> </w:t>
            </w:r>
            <w:bookmarkEnd w:id="0"/>
            <w:r w:rsidR="007B78BA" w:rsidRPr="002912F7">
              <w:rPr>
                <w:rFonts w:ascii="Arial" w:hAnsi="Arial" w:cs="Arial"/>
                <w:b/>
              </w:rPr>
              <w:t xml:space="preserve"> </w:t>
            </w:r>
            <w:r w:rsidR="00780B95" w:rsidRPr="002912F7">
              <w:rPr>
                <w:rFonts w:ascii="Arial" w:hAnsi="Arial" w:cs="Arial"/>
                <w:b/>
              </w:rPr>
              <w:t xml:space="preserve">w ramach Działania </w:t>
            </w:r>
            <w:r w:rsidR="00C147F1">
              <w:rPr>
                <w:rFonts w:ascii="Arial" w:hAnsi="Arial" w:cs="Arial"/>
                <w:b/>
              </w:rPr>
              <w:t>6.9 Edukacja ogólna</w:t>
            </w:r>
          </w:p>
          <w:p w14:paraId="0CAFF978" w14:textId="77777777" w:rsidR="0006543D" w:rsidRPr="00FB107F" w:rsidRDefault="006E478D" w:rsidP="00FB107F">
            <w:pPr>
              <w:spacing w:before="120" w:after="120" w:line="271" w:lineRule="auto"/>
              <w:rPr>
                <w:rFonts w:ascii="Arial" w:hAnsi="Arial" w:cs="Arial"/>
                <w:b/>
                <w:bCs/>
              </w:rPr>
            </w:pPr>
            <w:r w:rsidRPr="002912F7">
              <w:rPr>
                <w:rFonts w:ascii="Arial" w:hAnsi="Arial" w:cs="Arial"/>
                <w:b/>
                <w:bCs/>
              </w:rPr>
              <w:t>REJESTR ZMIAN</w:t>
            </w:r>
          </w:p>
        </w:tc>
      </w:tr>
      <w:tr w:rsidR="0006543D" w:rsidRPr="00FB107F" w14:paraId="4753C0BA" w14:textId="77777777" w:rsidTr="00B27D66">
        <w:trPr>
          <w:trHeight w:val="277"/>
        </w:trPr>
        <w:tc>
          <w:tcPr>
            <w:tcW w:w="4644" w:type="dxa"/>
          </w:tcPr>
          <w:p w14:paraId="2973EC21" w14:textId="77777777" w:rsidR="0006543D" w:rsidRPr="00FB107F" w:rsidRDefault="0006543D" w:rsidP="00FB107F">
            <w:pPr>
              <w:spacing w:after="0" w:line="240" w:lineRule="auto"/>
              <w:rPr>
                <w:rFonts w:ascii="Arial" w:hAnsi="Arial" w:cs="Arial"/>
                <w:b/>
                <w:bCs/>
              </w:rPr>
            </w:pPr>
            <w:r w:rsidRPr="00FB107F">
              <w:rPr>
                <w:rFonts w:ascii="Arial" w:hAnsi="Arial" w:cs="Arial"/>
                <w:b/>
                <w:bCs/>
              </w:rPr>
              <w:t>Zapis przed zmianą</w:t>
            </w:r>
          </w:p>
        </w:tc>
        <w:tc>
          <w:tcPr>
            <w:tcW w:w="4536" w:type="dxa"/>
          </w:tcPr>
          <w:p w14:paraId="5F3675D8" w14:textId="77777777" w:rsidR="0006543D" w:rsidRPr="00FB107F" w:rsidRDefault="0006543D" w:rsidP="00FB107F">
            <w:pPr>
              <w:spacing w:after="0" w:line="240" w:lineRule="auto"/>
              <w:rPr>
                <w:rFonts w:ascii="Arial" w:hAnsi="Arial" w:cs="Arial"/>
                <w:b/>
                <w:bCs/>
              </w:rPr>
            </w:pPr>
            <w:r w:rsidRPr="00FB107F">
              <w:rPr>
                <w:rFonts w:ascii="Arial" w:hAnsi="Arial" w:cs="Arial"/>
                <w:b/>
                <w:bCs/>
              </w:rPr>
              <w:t>Zapis po zmianie</w:t>
            </w:r>
          </w:p>
        </w:tc>
      </w:tr>
      <w:tr w:rsidR="00C01338" w:rsidRPr="00FB107F" w14:paraId="35CD589B" w14:textId="77777777" w:rsidTr="00B27D66">
        <w:trPr>
          <w:trHeight w:val="719"/>
        </w:trPr>
        <w:tc>
          <w:tcPr>
            <w:tcW w:w="4644" w:type="dxa"/>
          </w:tcPr>
          <w:p w14:paraId="14E244F2" w14:textId="77777777" w:rsidR="00C01338" w:rsidRPr="00FB107F" w:rsidRDefault="00C01338" w:rsidP="00C01338">
            <w:pPr>
              <w:spacing w:after="0" w:line="240" w:lineRule="auto"/>
              <w:ind w:left="720" w:hanging="720"/>
              <w:rPr>
                <w:rFonts w:ascii="Arial" w:hAnsi="Arial" w:cs="Arial"/>
                <w:b/>
                <w:bCs/>
              </w:rPr>
            </w:pPr>
            <w:r w:rsidRPr="00FB107F">
              <w:rPr>
                <w:rFonts w:ascii="Arial" w:hAnsi="Arial" w:cs="Arial"/>
                <w:b/>
                <w:bCs/>
              </w:rPr>
              <w:t xml:space="preserve">Str. 1 </w:t>
            </w:r>
          </w:p>
          <w:p w14:paraId="09588063" w14:textId="477BB821" w:rsidR="00C01338" w:rsidRPr="00C01338" w:rsidRDefault="00C01338" w:rsidP="00C01338">
            <w:pPr>
              <w:spacing w:after="0" w:line="240" w:lineRule="auto"/>
              <w:ind w:left="720" w:hanging="720"/>
              <w:rPr>
                <w:rFonts w:ascii="Arial" w:hAnsi="Arial" w:cs="Arial"/>
                <w:b/>
                <w:bCs/>
              </w:rPr>
            </w:pPr>
            <w:r w:rsidRPr="00FB107F">
              <w:rPr>
                <w:rFonts w:ascii="Arial" w:hAnsi="Arial" w:cs="Arial"/>
              </w:rPr>
              <w:t>Wersja (1.</w:t>
            </w:r>
            <w:r>
              <w:rPr>
                <w:rFonts w:ascii="Arial" w:hAnsi="Arial" w:cs="Arial"/>
              </w:rPr>
              <w:t>1</w:t>
            </w:r>
            <w:r w:rsidRPr="00FB107F">
              <w:rPr>
                <w:rFonts w:ascii="Arial" w:hAnsi="Arial" w:cs="Arial"/>
              </w:rPr>
              <w:t>)</w:t>
            </w:r>
          </w:p>
        </w:tc>
        <w:tc>
          <w:tcPr>
            <w:tcW w:w="4536" w:type="dxa"/>
          </w:tcPr>
          <w:p w14:paraId="70539703" w14:textId="77777777" w:rsidR="00C01338" w:rsidRPr="00FB107F" w:rsidRDefault="00C01338" w:rsidP="00C01338">
            <w:pPr>
              <w:spacing w:after="0" w:line="240" w:lineRule="auto"/>
              <w:ind w:left="720" w:hanging="720"/>
              <w:rPr>
                <w:rFonts w:ascii="Arial" w:hAnsi="Arial" w:cs="Arial"/>
                <w:b/>
                <w:bCs/>
              </w:rPr>
            </w:pPr>
            <w:r w:rsidRPr="00FB107F">
              <w:rPr>
                <w:rFonts w:ascii="Arial" w:hAnsi="Arial" w:cs="Arial"/>
                <w:b/>
                <w:bCs/>
              </w:rPr>
              <w:t>Str. 1</w:t>
            </w:r>
          </w:p>
          <w:p w14:paraId="2341FE81" w14:textId="51D543CD" w:rsidR="00C01338" w:rsidRPr="00C01338" w:rsidRDefault="00C01338" w:rsidP="00C01338">
            <w:pPr>
              <w:spacing w:after="0" w:line="240" w:lineRule="auto"/>
              <w:rPr>
                <w:rFonts w:ascii="Arial" w:hAnsi="Arial" w:cs="Arial"/>
                <w:b/>
                <w:bCs/>
              </w:rPr>
            </w:pPr>
            <w:r w:rsidRPr="00FB107F">
              <w:rPr>
                <w:rFonts w:ascii="Arial" w:hAnsi="Arial" w:cs="Arial"/>
              </w:rPr>
              <w:t>Wersja (1.</w:t>
            </w:r>
            <w:r>
              <w:rPr>
                <w:rFonts w:ascii="Arial" w:hAnsi="Arial" w:cs="Arial"/>
              </w:rPr>
              <w:t>2</w:t>
            </w:r>
            <w:r w:rsidRPr="00FB107F">
              <w:rPr>
                <w:rFonts w:ascii="Arial" w:hAnsi="Arial" w:cs="Arial"/>
              </w:rPr>
              <w:t>)</w:t>
            </w:r>
          </w:p>
        </w:tc>
      </w:tr>
      <w:tr w:rsidR="00C01338" w:rsidRPr="00FB107F" w14:paraId="2DEA1EBD" w14:textId="77777777" w:rsidTr="00B27D66">
        <w:trPr>
          <w:trHeight w:val="704"/>
        </w:trPr>
        <w:tc>
          <w:tcPr>
            <w:tcW w:w="4644" w:type="dxa"/>
          </w:tcPr>
          <w:p w14:paraId="7CA1A040" w14:textId="77777777" w:rsidR="00C01338" w:rsidRPr="00FB107F" w:rsidRDefault="00C01338" w:rsidP="00C01338">
            <w:pPr>
              <w:spacing w:after="0" w:line="240" w:lineRule="auto"/>
              <w:ind w:left="720" w:hanging="720"/>
              <w:rPr>
                <w:rFonts w:ascii="Arial" w:hAnsi="Arial" w:cs="Arial"/>
                <w:b/>
                <w:bCs/>
              </w:rPr>
            </w:pPr>
            <w:r w:rsidRPr="00FB107F">
              <w:rPr>
                <w:rFonts w:ascii="Arial" w:hAnsi="Arial" w:cs="Arial"/>
                <w:b/>
                <w:bCs/>
              </w:rPr>
              <w:t xml:space="preserve">Str. 1 </w:t>
            </w:r>
          </w:p>
          <w:p w14:paraId="5F8DA146" w14:textId="734439F4" w:rsidR="00C01338" w:rsidRPr="00FB107F" w:rsidRDefault="00C01338" w:rsidP="00C01338">
            <w:pPr>
              <w:spacing w:after="0" w:line="240" w:lineRule="auto"/>
              <w:rPr>
                <w:rFonts w:ascii="Arial" w:hAnsi="Arial" w:cs="Arial"/>
                <w:color w:val="FF0000"/>
              </w:rPr>
            </w:pPr>
            <w:r w:rsidRPr="00FB107F">
              <w:rPr>
                <w:rFonts w:ascii="Arial" w:hAnsi="Arial" w:cs="Arial"/>
              </w:rPr>
              <w:t xml:space="preserve">Szczecin, dnia </w:t>
            </w:r>
            <w:r>
              <w:rPr>
                <w:rFonts w:ascii="Arial" w:eastAsia="Times New Roman" w:hAnsi="Arial" w:cs="Arial"/>
                <w:lang w:eastAsia="pl-PL"/>
              </w:rPr>
              <w:t>16.06.2023 r.</w:t>
            </w:r>
            <w:r w:rsidRPr="00FB107F">
              <w:rPr>
                <w:rFonts w:ascii="Arial" w:hAnsi="Arial" w:cs="Arial"/>
              </w:rPr>
              <w:t xml:space="preserve"> </w:t>
            </w:r>
          </w:p>
        </w:tc>
        <w:tc>
          <w:tcPr>
            <w:tcW w:w="4536" w:type="dxa"/>
          </w:tcPr>
          <w:p w14:paraId="5770D52B" w14:textId="77777777" w:rsidR="00C01338" w:rsidRPr="00FB107F" w:rsidRDefault="00C01338" w:rsidP="00C01338">
            <w:pPr>
              <w:spacing w:after="0" w:line="240" w:lineRule="auto"/>
              <w:ind w:left="720" w:hanging="753"/>
              <w:rPr>
                <w:rFonts w:ascii="Arial" w:hAnsi="Arial" w:cs="Arial"/>
                <w:b/>
                <w:bCs/>
              </w:rPr>
            </w:pPr>
            <w:r w:rsidRPr="00FB107F">
              <w:rPr>
                <w:rFonts w:ascii="Arial" w:hAnsi="Arial" w:cs="Arial"/>
                <w:b/>
                <w:bCs/>
              </w:rPr>
              <w:t>Str. 1</w:t>
            </w:r>
          </w:p>
          <w:p w14:paraId="1EAEAB30" w14:textId="54BE321C" w:rsidR="00C01338" w:rsidRPr="00FB107F" w:rsidRDefault="00C01338" w:rsidP="00C01338">
            <w:pPr>
              <w:spacing w:after="0" w:line="240" w:lineRule="auto"/>
              <w:rPr>
                <w:rFonts w:ascii="Arial" w:hAnsi="Arial" w:cs="Arial"/>
                <w:color w:val="FF0000"/>
              </w:rPr>
            </w:pPr>
            <w:r w:rsidRPr="008C521C">
              <w:rPr>
                <w:rFonts w:ascii="Arial" w:hAnsi="Arial" w:cs="Arial"/>
              </w:rPr>
              <w:t xml:space="preserve">Szczecin, dnia </w:t>
            </w:r>
            <w:r w:rsidR="00536C69" w:rsidRPr="008C521C">
              <w:rPr>
                <w:rFonts w:ascii="Arial" w:hAnsi="Arial" w:cs="Arial"/>
              </w:rPr>
              <w:t>0</w:t>
            </w:r>
            <w:r w:rsidR="00490E09" w:rsidRPr="008C521C">
              <w:rPr>
                <w:rFonts w:ascii="Arial" w:hAnsi="Arial" w:cs="Arial"/>
              </w:rPr>
              <w:t>5</w:t>
            </w:r>
            <w:r w:rsidRPr="008C521C">
              <w:rPr>
                <w:rFonts w:ascii="Arial" w:hAnsi="Arial" w:cs="Arial"/>
              </w:rPr>
              <w:t>.0</w:t>
            </w:r>
            <w:r w:rsidR="00536C69" w:rsidRPr="008C521C">
              <w:rPr>
                <w:rFonts w:ascii="Arial" w:hAnsi="Arial" w:cs="Arial"/>
              </w:rPr>
              <w:t>7</w:t>
            </w:r>
            <w:r w:rsidRPr="008C521C">
              <w:rPr>
                <w:rFonts w:ascii="Arial" w:hAnsi="Arial" w:cs="Arial"/>
              </w:rPr>
              <w:t>.2023 r.</w:t>
            </w:r>
          </w:p>
        </w:tc>
      </w:tr>
      <w:tr w:rsidR="00022658" w:rsidRPr="00FB107F" w14:paraId="27B18AF0" w14:textId="77777777" w:rsidTr="00B27D66">
        <w:trPr>
          <w:trHeight w:val="704"/>
        </w:trPr>
        <w:tc>
          <w:tcPr>
            <w:tcW w:w="4644" w:type="dxa"/>
          </w:tcPr>
          <w:p w14:paraId="2D488057" w14:textId="0C10AE1E" w:rsidR="00022658" w:rsidRPr="00022658" w:rsidRDefault="00022658" w:rsidP="00022658">
            <w:pPr>
              <w:spacing w:after="0" w:line="240" w:lineRule="auto"/>
              <w:ind w:left="720" w:hanging="720"/>
              <w:rPr>
                <w:rFonts w:ascii="Arial" w:hAnsi="Arial" w:cs="Arial"/>
                <w:b/>
                <w:bCs/>
              </w:rPr>
            </w:pPr>
            <w:r w:rsidRPr="00022658">
              <w:rPr>
                <w:rFonts w:ascii="Arial" w:hAnsi="Arial" w:cs="Arial"/>
                <w:b/>
                <w:bCs/>
              </w:rPr>
              <w:t xml:space="preserve">Str. </w:t>
            </w:r>
            <w:r>
              <w:rPr>
                <w:rFonts w:ascii="Arial" w:hAnsi="Arial" w:cs="Arial"/>
                <w:b/>
                <w:bCs/>
              </w:rPr>
              <w:t>7</w:t>
            </w:r>
            <w:r w:rsidR="00BF508E">
              <w:rPr>
                <w:rFonts w:ascii="Arial" w:hAnsi="Arial" w:cs="Arial"/>
                <w:b/>
                <w:bCs/>
              </w:rPr>
              <w:t>, 8, 9</w:t>
            </w:r>
          </w:p>
          <w:p w14:paraId="6197D814" w14:textId="77777777" w:rsidR="00022658" w:rsidRDefault="00022658" w:rsidP="00C01338">
            <w:pPr>
              <w:spacing w:after="0" w:line="240" w:lineRule="auto"/>
              <w:ind w:left="720" w:hanging="720"/>
              <w:rPr>
                <w:rFonts w:ascii="Arial" w:hAnsi="Arial" w:cs="Arial"/>
                <w:b/>
                <w:bCs/>
              </w:rPr>
            </w:pPr>
          </w:p>
          <w:p w14:paraId="7959CE6F" w14:textId="77777777" w:rsidR="00022658" w:rsidRDefault="00022658" w:rsidP="00C01338">
            <w:pPr>
              <w:spacing w:after="0" w:line="240" w:lineRule="auto"/>
              <w:ind w:left="720" w:hanging="720"/>
              <w:rPr>
                <w:rFonts w:ascii="Arial" w:hAnsi="Arial" w:cs="Arial"/>
              </w:rPr>
            </w:pPr>
            <w:r w:rsidRPr="00022658">
              <w:rPr>
                <w:rFonts w:ascii="Arial" w:hAnsi="Arial" w:cs="Arial"/>
              </w:rPr>
              <w:t>Pkt 1.2</w:t>
            </w:r>
            <w:r>
              <w:rPr>
                <w:rFonts w:ascii="Arial" w:hAnsi="Arial" w:cs="Arial"/>
              </w:rPr>
              <w:t xml:space="preserve">, </w:t>
            </w:r>
            <w:proofErr w:type="spellStart"/>
            <w:r>
              <w:rPr>
                <w:rFonts w:ascii="Arial" w:hAnsi="Arial" w:cs="Arial"/>
              </w:rPr>
              <w:t>ppkt</w:t>
            </w:r>
            <w:proofErr w:type="spellEnd"/>
            <w:r>
              <w:rPr>
                <w:rFonts w:ascii="Arial" w:hAnsi="Arial" w:cs="Arial"/>
              </w:rPr>
              <w:t xml:space="preserve"> 1.2.1</w:t>
            </w:r>
          </w:p>
          <w:p w14:paraId="20F9EB42" w14:textId="77777777" w:rsidR="00022658" w:rsidRDefault="00022658" w:rsidP="00C01338">
            <w:pPr>
              <w:spacing w:after="0" w:line="240" w:lineRule="auto"/>
              <w:ind w:left="720" w:hanging="720"/>
              <w:rPr>
                <w:rFonts w:ascii="Arial" w:hAnsi="Arial" w:cs="Arial"/>
              </w:rPr>
            </w:pPr>
          </w:p>
          <w:p w14:paraId="06FF41FB" w14:textId="1261E4B8" w:rsidR="00022658" w:rsidRPr="00022658" w:rsidRDefault="00022658" w:rsidP="00022658">
            <w:pPr>
              <w:spacing w:before="120" w:after="120" w:line="271" w:lineRule="auto"/>
              <w:rPr>
                <w:rFonts w:ascii="Arial" w:hAnsi="Arial" w:cs="Arial"/>
              </w:rPr>
            </w:pPr>
            <w:r>
              <w:rPr>
                <w:rFonts w:ascii="Arial" w:hAnsi="Arial" w:cs="Arial"/>
              </w:rPr>
              <w:t xml:space="preserve">b) </w:t>
            </w:r>
            <w:r w:rsidRPr="00022658">
              <w:rPr>
                <w:rFonts w:ascii="Arial" w:hAnsi="Arial" w:cs="Arial"/>
              </w:rPr>
              <w:t xml:space="preserve">rozporządzenia Parlamentu Europejskiego i Rady (UE) 2021/1057 z dnia 24 czerwca 2021 r. ustanawiające Europejski Fundusz Społeczny Plus (EFS+) oraz uchylające rozporządzenie (UE) nr 1296/2013 (Dz. Urz. UE L 231 z 30.06.2021, str. 21, z </w:t>
            </w:r>
            <w:proofErr w:type="spellStart"/>
            <w:r w:rsidRPr="00022658">
              <w:rPr>
                <w:rFonts w:ascii="Arial" w:hAnsi="Arial" w:cs="Arial"/>
              </w:rPr>
              <w:t>późn</w:t>
            </w:r>
            <w:proofErr w:type="spellEnd"/>
            <w:r w:rsidRPr="00022658">
              <w:rPr>
                <w:rFonts w:ascii="Arial" w:hAnsi="Arial" w:cs="Arial"/>
              </w:rPr>
              <w:t>. zm.);</w:t>
            </w:r>
          </w:p>
          <w:p w14:paraId="7C0B5925" w14:textId="77777777" w:rsidR="00022658" w:rsidRPr="00022658" w:rsidRDefault="00022658" w:rsidP="00022658">
            <w:pPr>
              <w:spacing w:before="120" w:after="120" w:line="271" w:lineRule="auto"/>
              <w:rPr>
                <w:rFonts w:ascii="Arial" w:hAnsi="Arial" w:cs="Arial"/>
              </w:rPr>
            </w:pPr>
          </w:p>
          <w:p w14:paraId="08EE3918" w14:textId="285CF88E" w:rsidR="00022658" w:rsidRDefault="00022658" w:rsidP="00022658">
            <w:pPr>
              <w:spacing w:before="120" w:after="120" w:line="271" w:lineRule="auto"/>
              <w:rPr>
                <w:rFonts w:ascii="Arial" w:hAnsi="Arial" w:cs="Arial"/>
              </w:rPr>
            </w:pPr>
            <w:r>
              <w:rPr>
                <w:rFonts w:ascii="Arial" w:hAnsi="Arial"/>
              </w:rPr>
              <w:t xml:space="preserve">d) </w:t>
            </w:r>
            <w:r w:rsidRPr="00022658">
              <w:rPr>
                <w:rFonts w:ascii="Arial" w:hAnsi="Arial"/>
              </w:rPr>
              <w:t>r</w:t>
            </w:r>
            <w:r w:rsidRPr="00022658">
              <w:rPr>
                <w:rFonts w:ascii="Arial" w:hAnsi="Arial" w:cs="Arial"/>
              </w:rPr>
              <w:t>ozporządzeni</w:t>
            </w:r>
            <w:r w:rsidRPr="00022658">
              <w:rPr>
                <w:rFonts w:ascii="Arial" w:hAnsi="Arial"/>
              </w:rPr>
              <w:t>a</w:t>
            </w:r>
            <w:r w:rsidRPr="00022658">
              <w:rPr>
                <w:rFonts w:ascii="Arial" w:hAnsi="Arial" w:cs="Arial"/>
              </w:rPr>
              <w:t xml:space="preserve"> Parlamentu Europejskiego i Rady (UE, </w:t>
            </w:r>
            <w:proofErr w:type="spellStart"/>
            <w:r w:rsidRPr="00022658">
              <w:rPr>
                <w:rFonts w:ascii="Arial" w:hAnsi="Arial" w:cs="Arial"/>
              </w:rPr>
              <w:t>Euratom</w:t>
            </w:r>
            <w:proofErr w:type="spellEnd"/>
            <w:r w:rsidRPr="00022658">
              <w:rPr>
                <w:rFonts w:ascii="Arial" w:hAnsi="Arial" w:cs="Arial"/>
              </w:rPr>
              <w:t>) 2018/1046 z dnia 18 lipca 2018 r. w sprawie zasad finansowych mających zastosowanie do budżetu ogólnego Unii, zmieniające</w:t>
            </w:r>
            <w:r w:rsidRPr="00022658">
              <w:rPr>
                <w:rFonts w:ascii="Arial" w:hAnsi="Arial"/>
              </w:rPr>
              <w:t>go</w:t>
            </w:r>
            <w:r w:rsidRPr="00022658">
              <w:rPr>
                <w:rFonts w:ascii="Arial" w:hAnsi="Arial" w:cs="Arial"/>
              </w:rPr>
              <w:t xml:space="preserve"> rozporządzenia (UE) nr 1296/2013, (UE) nr 1301/2013, (UE) nr 1303/2013, (UE) nr 1304/2013, (UE) nr 1309/2013, (UE) nr 1316/2013, (UE) nr 223/2014 i (UE) nr 283/2014 oraz decyzję nr 541/2014/UE, a także uchylające</w:t>
            </w:r>
            <w:r w:rsidRPr="00022658">
              <w:rPr>
                <w:rFonts w:ascii="Arial" w:hAnsi="Arial"/>
              </w:rPr>
              <w:t>go</w:t>
            </w:r>
            <w:r w:rsidRPr="00022658">
              <w:rPr>
                <w:rFonts w:ascii="Arial" w:hAnsi="Arial" w:cs="Arial"/>
              </w:rPr>
              <w:t xml:space="preserve"> rozporządzenie (UE, </w:t>
            </w:r>
            <w:proofErr w:type="spellStart"/>
            <w:r w:rsidRPr="00022658">
              <w:rPr>
                <w:rFonts w:ascii="Arial" w:hAnsi="Arial" w:cs="Arial"/>
              </w:rPr>
              <w:t>Euratom</w:t>
            </w:r>
            <w:proofErr w:type="spellEnd"/>
            <w:r w:rsidRPr="00022658">
              <w:rPr>
                <w:rFonts w:ascii="Arial" w:hAnsi="Arial" w:cs="Arial"/>
              </w:rPr>
              <w:t>) nr 966/2012 (Dz. U. UE. L. z 2018 r. Nr 193, str. 1)</w:t>
            </w:r>
            <w:r w:rsidRPr="00022658">
              <w:rPr>
                <w:rFonts w:ascii="Arial" w:hAnsi="Arial"/>
              </w:rPr>
              <w:t xml:space="preserve">, </w:t>
            </w:r>
            <w:r w:rsidRPr="00022658">
              <w:rPr>
                <w:rFonts w:ascii="Arial" w:hAnsi="Arial" w:cs="Arial"/>
              </w:rPr>
              <w:t>(zwane dalej rozporządzeniem omnibus);</w:t>
            </w:r>
          </w:p>
          <w:p w14:paraId="3D87DD72" w14:textId="77777777" w:rsidR="000354F4" w:rsidRDefault="000354F4" w:rsidP="00022658">
            <w:pPr>
              <w:spacing w:before="120" w:after="120" w:line="271" w:lineRule="auto"/>
              <w:rPr>
                <w:rFonts w:ascii="Arial" w:hAnsi="Arial" w:cs="Arial"/>
              </w:rPr>
            </w:pPr>
          </w:p>
          <w:p w14:paraId="145CBB94" w14:textId="77777777" w:rsidR="00D964FD" w:rsidRDefault="00D964FD" w:rsidP="00022658">
            <w:pPr>
              <w:spacing w:before="120" w:after="120" w:line="271" w:lineRule="auto"/>
              <w:rPr>
                <w:rFonts w:ascii="Arial" w:hAnsi="Arial" w:cs="Arial"/>
              </w:rPr>
            </w:pPr>
          </w:p>
          <w:p w14:paraId="493258DD" w14:textId="77777777" w:rsidR="00022658" w:rsidRDefault="000354F4" w:rsidP="000354F4">
            <w:pPr>
              <w:spacing w:before="120" w:after="120" w:line="271" w:lineRule="auto"/>
              <w:rPr>
                <w:rFonts w:ascii="Arial" w:hAnsi="Arial" w:cs="Arial"/>
              </w:rPr>
            </w:pPr>
            <w:r>
              <w:rPr>
                <w:rFonts w:ascii="Arial" w:hAnsi="Arial" w:cs="Arial"/>
              </w:rPr>
              <w:t xml:space="preserve">l) </w:t>
            </w:r>
            <w:r w:rsidRPr="000354F4">
              <w:rPr>
                <w:rFonts w:ascii="Arial" w:hAnsi="Arial" w:cs="Arial"/>
              </w:rPr>
              <w:t xml:space="preserve">Rozporządzenia Komisji (UE) Nr 1407/2013 z dnia 18 grudnia 2013 r. w sprawie stosowania art. 107 i 108 Traktatu o funkcjonowaniu Unii Europejskiej do pomocy de </w:t>
            </w:r>
            <w:proofErr w:type="spellStart"/>
            <w:r w:rsidRPr="000354F4">
              <w:rPr>
                <w:rFonts w:ascii="Arial" w:hAnsi="Arial" w:cs="Arial"/>
              </w:rPr>
              <w:t>minimis</w:t>
            </w:r>
            <w:proofErr w:type="spellEnd"/>
            <w:r w:rsidRPr="000354F4">
              <w:rPr>
                <w:rFonts w:ascii="Arial" w:hAnsi="Arial" w:cs="Arial"/>
              </w:rPr>
              <w:t xml:space="preserve"> (Dz. Urz. UE L 352 z 24.12.2013, s. 1);</w:t>
            </w:r>
          </w:p>
          <w:p w14:paraId="17A0FDFC" w14:textId="77777777" w:rsidR="000354F4" w:rsidRDefault="000354F4" w:rsidP="000354F4">
            <w:pPr>
              <w:spacing w:before="120" w:after="120" w:line="271" w:lineRule="auto"/>
              <w:rPr>
                <w:rFonts w:ascii="Arial" w:hAnsi="Arial" w:cs="Arial"/>
              </w:rPr>
            </w:pPr>
          </w:p>
          <w:p w14:paraId="60000B5C" w14:textId="77777777" w:rsidR="000354F4" w:rsidRDefault="000354F4" w:rsidP="000354F4">
            <w:pPr>
              <w:spacing w:before="120" w:after="120" w:line="271" w:lineRule="auto"/>
              <w:rPr>
                <w:rFonts w:ascii="Arial" w:hAnsi="Arial" w:cs="Arial"/>
              </w:rPr>
            </w:pPr>
            <w:r w:rsidRPr="000354F4">
              <w:rPr>
                <w:rFonts w:ascii="Arial" w:hAnsi="Arial" w:cs="Arial"/>
              </w:rPr>
              <w:lastRenderedPageBreak/>
              <w:t>s</w:t>
            </w:r>
            <w:r>
              <w:rPr>
                <w:rFonts w:ascii="Arial" w:hAnsi="Arial" w:cs="Arial"/>
              </w:rPr>
              <w:t xml:space="preserve">) </w:t>
            </w:r>
            <w:r w:rsidRPr="000354F4">
              <w:rPr>
                <w:rFonts w:ascii="Arial" w:hAnsi="Arial" w:cs="Arial"/>
              </w:rPr>
              <w:t>Szczegółowy Opis  Priorytetów programu Fundusze Europejskie dla Pomorza Zachodniego 2021-2027 wersja SZOP.FEPZ.002 obowiązująca od dnia 30.05.2023 r.;</w:t>
            </w:r>
          </w:p>
          <w:p w14:paraId="08AFCCE4" w14:textId="77777777" w:rsidR="00372C1B" w:rsidRDefault="00372C1B" w:rsidP="000354F4">
            <w:pPr>
              <w:spacing w:before="120" w:after="120" w:line="271" w:lineRule="auto"/>
              <w:rPr>
                <w:rFonts w:ascii="Arial" w:hAnsi="Arial" w:cs="Arial"/>
              </w:rPr>
            </w:pPr>
          </w:p>
          <w:p w14:paraId="3403E770" w14:textId="77777777" w:rsidR="00372C1B" w:rsidRDefault="00372C1B" w:rsidP="000354F4">
            <w:pPr>
              <w:spacing w:before="120" w:after="120" w:line="271" w:lineRule="auto"/>
              <w:rPr>
                <w:rFonts w:ascii="Arial" w:hAnsi="Arial" w:cs="Arial"/>
              </w:rPr>
            </w:pPr>
            <w:r w:rsidRPr="00372C1B">
              <w:rPr>
                <w:rFonts w:ascii="Arial" w:hAnsi="Arial" w:cs="Arial"/>
              </w:rPr>
              <w:t>y)</w:t>
            </w:r>
            <w:r>
              <w:rPr>
                <w:rFonts w:ascii="Arial" w:hAnsi="Arial" w:cs="Arial"/>
              </w:rPr>
              <w:t xml:space="preserve"> </w:t>
            </w:r>
            <w:r w:rsidRPr="00372C1B">
              <w:rPr>
                <w:rFonts w:ascii="Arial" w:hAnsi="Arial" w:cs="Arial"/>
              </w:rPr>
              <w:t>ustawy z dnia 9 lipca 2003 r. o zatrudnianiu pracowników tymczasowych (</w:t>
            </w:r>
            <w:proofErr w:type="spellStart"/>
            <w:r w:rsidRPr="00372C1B">
              <w:rPr>
                <w:rFonts w:ascii="Arial" w:hAnsi="Arial" w:cs="Arial"/>
              </w:rPr>
              <w:t>t.j</w:t>
            </w:r>
            <w:proofErr w:type="spellEnd"/>
            <w:r w:rsidRPr="00372C1B">
              <w:rPr>
                <w:rFonts w:ascii="Arial" w:hAnsi="Arial" w:cs="Arial"/>
              </w:rPr>
              <w:t xml:space="preserve">. Dz. U. z 2019 r. poz. 1563 z </w:t>
            </w:r>
            <w:proofErr w:type="spellStart"/>
            <w:r w:rsidRPr="00372C1B">
              <w:rPr>
                <w:rFonts w:ascii="Arial" w:hAnsi="Arial" w:cs="Arial"/>
              </w:rPr>
              <w:t>późn</w:t>
            </w:r>
            <w:proofErr w:type="spellEnd"/>
            <w:r w:rsidRPr="00372C1B">
              <w:rPr>
                <w:rFonts w:ascii="Arial" w:hAnsi="Arial" w:cs="Arial"/>
              </w:rPr>
              <w:t>. zm.), zwanej dalej ustawą o zatrudnianiu pracowników tymczasowych;</w:t>
            </w:r>
          </w:p>
          <w:p w14:paraId="6AAF1B2E" w14:textId="77777777" w:rsidR="00B638C1" w:rsidRDefault="00B638C1" w:rsidP="000354F4">
            <w:pPr>
              <w:spacing w:before="120" w:after="120" w:line="271" w:lineRule="auto"/>
              <w:rPr>
                <w:rFonts w:ascii="Arial" w:hAnsi="Arial" w:cs="Arial"/>
              </w:rPr>
            </w:pPr>
          </w:p>
          <w:p w14:paraId="13A47595" w14:textId="77777777" w:rsidR="00B638C1" w:rsidRDefault="00B638C1" w:rsidP="000354F4">
            <w:pPr>
              <w:spacing w:before="120" w:after="120" w:line="271" w:lineRule="auto"/>
              <w:rPr>
                <w:rFonts w:ascii="Arial" w:hAnsi="Arial" w:cs="Arial"/>
              </w:rPr>
            </w:pPr>
          </w:p>
          <w:p w14:paraId="63D9F414" w14:textId="7DED14A0" w:rsidR="00B638C1" w:rsidRPr="00022658" w:rsidRDefault="00B638C1" w:rsidP="000354F4">
            <w:pPr>
              <w:spacing w:before="120" w:after="120" w:line="271" w:lineRule="auto"/>
              <w:rPr>
                <w:rFonts w:ascii="Arial" w:hAnsi="Arial" w:cs="Arial"/>
              </w:rPr>
            </w:pPr>
            <w:r w:rsidRPr="00B638C1">
              <w:rPr>
                <w:rFonts w:ascii="Arial" w:hAnsi="Arial" w:cs="Arial"/>
              </w:rPr>
              <w:t>z)</w:t>
            </w:r>
            <w:r>
              <w:rPr>
                <w:rFonts w:ascii="Arial" w:hAnsi="Arial" w:cs="Arial"/>
              </w:rPr>
              <w:t xml:space="preserve"> </w:t>
            </w:r>
            <w:r w:rsidRPr="00B638C1">
              <w:rPr>
                <w:rFonts w:ascii="Arial" w:hAnsi="Arial" w:cs="Arial"/>
              </w:rPr>
              <w:t>ustawy z dnia 30 sierpnia 2002 r. Prawo o postępowaniu przed sądami administracyjnymi (</w:t>
            </w:r>
            <w:proofErr w:type="spellStart"/>
            <w:r w:rsidRPr="00B638C1">
              <w:rPr>
                <w:rFonts w:ascii="Arial" w:hAnsi="Arial" w:cs="Arial"/>
              </w:rPr>
              <w:t>t.j</w:t>
            </w:r>
            <w:proofErr w:type="spellEnd"/>
            <w:r w:rsidRPr="00B638C1">
              <w:rPr>
                <w:rFonts w:ascii="Arial" w:hAnsi="Arial" w:cs="Arial"/>
              </w:rPr>
              <w:t>. Dz. U. z 2023 r. poz. 259), zwanej dalej ustawą Prawo o postępowaniu przed sądami administracyjnymi;</w:t>
            </w:r>
          </w:p>
        </w:tc>
        <w:tc>
          <w:tcPr>
            <w:tcW w:w="4536" w:type="dxa"/>
          </w:tcPr>
          <w:p w14:paraId="47597736" w14:textId="2B3CB9FC" w:rsidR="00022658" w:rsidRPr="00022658" w:rsidRDefault="00022658" w:rsidP="00022658">
            <w:pPr>
              <w:spacing w:after="0" w:line="240" w:lineRule="auto"/>
              <w:ind w:left="720" w:hanging="753"/>
              <w:rPr>
                <w:rFonts w:ascii="Arial" w:hAnsi="Arial" w:cs="Arial"/>
                <w:b/>
                <w:bCs/>
              </w:rPr>
            </w:pPr>
            <w:r w:rsidRPr="00022658">
              <w:rPr>
                <w:rFonts w:ascii="Arial" w:hAnsi="Arial" w:cs="Arial"/>
                <w:b/>
                <w:bCs/>
              </w:rPr>
              <w:lastRenderedPageBreak/>
              <w:t>Str. 7</w:t>
            </w:r>
            <w:r w:rsidR="00BF508E">
              <w:rPr>
                <w:rFonts w:ascii="Arial" w:hAnsi="Arial" w:cs="Arial"/>
                <w:b/>
                <w:bCs/>
              </w:rPr>
              <w:t>, 8, 8, 9</w:t>
            </w:r>
          </w:p>
          <w:p w14:paraId="6E3DFF62" w14:textId="77777777" w:rsidR="00022658" w:rsidRDefault="00022658" w:rsidP="00C01338">
            <w:pPr>
              <w:spacing w:after="0" w:line="240" w:lineRule="auto"/>
              <w:ind w:left="720" w:hanging="753"/>
              <w:rPr>
                <w:rFonts w:ascii="Arial" w:hAnsi="Arial" w:cs="Arial"/>
                <w:b/>
                <w:bCs/>
              </w:rPr>
            </w:pPr>
          </w:p>
          <w:p w14:paraId="48B15435" w14:textId="77777777" w:rsidR="00022658" w:rsidRDefault="00022658" w:rsidP="00C01338">
            <w:pPr>
              <w:spacing w:after="0" w:line="240" w:lineRule="auto"/>
              <w:ind w:left="720" w:hanging="753"/>
              <w:rPr>
                <w:rFonts w:ascii="Arial" w:hAnsi="Arial" w:cs="Arial"/>
              </w:rPr>
            </w:pPr>
            <w:r w:rsidRPr="00022658">
              <w:rPr>
                <w:rFonts w:ascii="Arial" w:hAnsi="Arial" w:cs="Arial"/>
              </w:rPr>
              <w:t>Pkt 1.2</w:t>
            </w:r>
            <w:r>
              <w:rPr>
                <w:rFonts w:ascii="Arial" w:hAnsi="Arial" w:cs="Arial"/>
              </w:rPr>
              <w:t xml:space="preserve">, </w:t>
            </w:r>
            <w:proofErr w:type="spellStart"/>
            <w:r>
              <w:rPr>
                <w:rFonts w:ascii="Arial" w:hAnsi="Arial" w:cs="Arial"/>
              </w:rPr>
              <w:t>ppkt</w:t>
            </w:r>
            <w:proofErr w:type="spellEnd"/>
            <w:r>
              <w:rPr>
                <w:rFonts w:ascii="Arial" w:hAnsi="Arial" w:cs="Arial"/>
              </w:rPr>
              <w:t xml:space="preserve"> 1.2.1</w:t>
            </w:r>
          </w:p>
          <w:p w14:paraId="30F3C96B" w14:textId="77777777" w:rsidR="00022658" w:rsidRDefault="00022658" w:rsidP="00C01338">
            <w:pPr>
              <w:spacing w:after="0" w:line="240" w:lineRule="auto"/>
              <w:ind w:left="720" w:hanging="753"/>
              <w:rPr>
                <w:rFonts w:ascii="Arial" w:hAnsi="Arial" w:cs="Arial"/>
              </w:rPr>
            </w:pPr>
          </w:p>
          <w:p w14:paraId="110A830F" w14:textId="3BFEDBF9" w:rsidR="00022658" w:rsidRPr="00022658" w:rsidRDefault="00022658" w:rsidP="00022658">
            <w:pPr>
              <w:spacing w:before="120" w:after="120" w:line="271" w:lineRule="auto"/>
              <w:rPr>
                <w:rFonts w:ascii="Arial" w:hAnsi="Arial" w:cs="Arial"/>
              </w:rPr>
            </w:pPr>
            <w:r>
              <w:rPr>
                <w:rFonts w:ascii="Arial" w:hAnsi="Arial" w:cs="Arial"/>
              </w:rPr>
              <w:t xml:space="preserve">b) </w:t>
            </w:r>
            <w:r w:rsidRPr="00022658">
              <w:rPr>
                <w:rFonts w:ascii="Arial" w:hAnsi="Arial" w:cs="Arial"/>
              </w:rPr>
              <w:t xml:space="preserve">rozporządzenia Parlamentu Europejskiego i Rady (UE) 2021/1057 z dnia 24 czerwca 2021 r. ustanawiające Europejski Fundusz Społeczny Plus (EFS+) oraz uchylające rozporządzenie (UE) nr 1296/2013 (Dz. U. UE. L. z 2021 r. Nr 231, str. 21 z </w:t>
            </w:r>
            <w:proofErr w:type="spellStart"/>
            <w:r w:rsidRPr="00022658">
              <w:rPr>
                <w:rFonts w:ascii="Arial" w:hAnsi="Arial" w:cs="Arial"/>
              </w:rPr>
              <w:t>późn</w:t>
            </w:r>
            <w:proofErr w:type="spellEnd"/>
            <w:r w:rsidRPr="00022658">
              <w:rPr>
                <w:rFonts w:ascii="Arial" w:hAnsi="Arial" w:cs="Arial"/>
              </w:rPr>
              <w:t>. zm.);</w:t>
            </w:r>
          </w:p>
          <w:p w14:paraId="7698CA10" w14:textId="77777777" w:rsidR="00022658" w:rsidRDefault="00022658" w:rsidP="00022658">
            <w:pPr>
              <w:spacing w:before="120" w:after="120" w:line="271" w:lineRule="auto"/>
              <w:rPr>
                <w:rFonts w:ascii="Arial" w:hAnsi="Arial" w:cs="Arial"/>
              </w:rPr>
            </w:pPr>
          </w:p>
          <w:p w14:paraId="45D76CBE" w14:textId="631E5950" w:rsidR="00022658" w:rsidRDefault="00022658" w:rsidP="00022658">
            <w:pPr>
              <w:spacing w:before="120" w:after="120" w:line="271" w:lineRule="auto"/>
              <w:rPr>
                <w:rFonts w:ascii="Arial" w:hAnsi="Arial" w:cs="Arial"/>
              </w:rPr>
            </w:pPr>
            <w:r>
              <w:rPr>
                <w:rFonts w:ascii="Arial" w:hAnsi="Arial" w:cs="Arial"/>
              </w:rPr>
              <w:t xml:space="preserve">d) </w:t>
            </w:r>
            <w:r w:rsidRPr="00022658">
              <w:rPr>
                <w:rFonts w:ascii="Arial" w:hAnsi="Arial"/>
              </w:rPr>
              <w:t>r</w:t>
            </w:r>
            <w:r w:rsidRPr="00022658">
              <w:rPr>
                <w:rFonts w:ascii="Arial" w:hAnsi="Arial" w:cs="Arial"/>
              </w:rPr>
              <w:t>ozporządzeni</w:t>
            </w:r>
            <w:r w:rsidRPr="00022658">
              <w:rPr>
                <w:rFonts w:ascii="Arial" w:hAnsi="Arial"/>
              </w:rPr>
              <w:t>a</w:t>
            </w:r>
            <w:r w:rsidRPr="00022658">
              <w:rPr>
                <w:rFonts w:ascii="Arial" w:hAnsi="Arial" w:cs="Arial"/>
              </w:rPr>
              <w:t xml:space="preserve"> Parlamentu Europejskiego i Rady (UE, </w:t>
            </w:r>
            <w:proofErr w:type="spellStart"/>
            <w:r w:rsidRPr="00022658">
              <w:rPr>
                <w:rFonts w:ascii="Arial" w:hAnsi="Arial" w:cs="Arial"/>
              </w:rPr>
              <w:t>Euratom</w:t>
            </w:r>
            <w:proofErr w:type="spellEnd"/>
            <w:r w:rsidRPr="00022658">
              <w:rPr>
                <w:rFonts w:ascii="Arial" w:hAnsi="Arial" w:cs="Arial"/>
              </w:rPr>
              <w:t>) 2018/1046 z dnia 18 lipca 2018 r. w sprawie zasad finansowych mających zastosowanie do budżetu ogólnego Unii, zmieniające</w:t>
            </w:r>
            <w:r w:rsidRPr="00022658">
              <w:rPr>
                <w:rFonts w:ascii="Arial" w:hAnsi="Arial"/>
              </w:rPr>
              <w:t>go</w:t>
            </w:r>
            <w:r w:rsidRPr="00022658">
              <w:rPr>
                <w:rFonts w:ascii="Arial" w:hAnsi="Arial" w:cs="Arial"/>
              </w:rPr>
              <w:t xml:space="preserve"> rozporządzenia (UE) nr 1296/2013, (UE) nr 1301/2013, (UE) nr 1303/2013, (UE) nr 1304/2013, (UE) nr 1309/2013, (UE) nr 1316/2013, (UE) nr 223/2014 i (UE) nr 283/2014 oraz decyzję nr 541/2014/UE, a także uchylające</w:t>
            </w:r>
            <w:r w:rsidRPr="00022658">
              <w:rPr>
                <w:rFonts w:ascii="Arial" w:hAnsi="Arial"/>
              </w:rPr>
              <w:t>go</w:t>
            </w:r>
            <w:r w:rsidRPr="00022658">
              <w:rPr>
                <w:rFonts w:ascii="Arial" w:hAnsi="Arial" w:cs="Arial"/>
              </w:rPr>
              <w:t xml:space="preserve"> rozporządzenie (UE, </w:t>
            </w:r>
            <w:proofErr w:type="spellStart"/>
            <w:r w:rsidRPr="00022658">
              <w:rPr>
                <w:rFonts w:ascii="Arial" w:hAnsi="Arial" w:cs="Arial"/>
              </w:rPr>
              <w:t>Euratom</w:t>
            </w:r>
            <w:proofErr w:type="spellEnd"/>
            <w:r w:rsidRPr="00022658">
              <w:rPr>
                <w:rFonts w:ascii="Arial" w:hAnsi="Arial" w:cs="Arial"/>
              </w:rPr>
              <w:t xml:space="preserve">) nr 966/2012 </w:t>
            </w:r>
            <w:r w:rsidRPr="00FB0041">
              <w:t xml:space="preserve"> </w:t>
            </w:r>
            <w:r w:rsidRPr="00022658">
              <w:rPr>
                <w:rFonts w:ascii="Arial" w:hAnsi="Arial" w:cs="Arial"/>
              </w:rPr>
              <w:t xml:space="preserve">(Dz. U. UE. L. z 2018 r. Nr 193, str. 1 z </w:t>
            </w:r>
            <w:proofErr w:type="spellStart"/>
            <w:r w:rsidRPr="00022658">
              <w:rPr>
                <w:rFonts w:ascii="Arial" w:hAnsi="Arial" w:cs="Arial"/>
              </w:rPr>
              <w:t>późn</w:t>
            </w:r>
            <w:proofErr w:type="spellEnd"/>
            <w:r w:rsidRPr="00022658">
              <w:rPr>
                <w:rFonts w:ascii="Arial" w:hAnsi="Arial" w:cs="Arial"/>
              </w:rPr>
              <w:t>. zm.)</w:t>
            </w:r>
            <w:r w:rsidRPr="00022658">
              <w:rPr>
                <w:rFonts w:ascii="Arial" w:hAnsi="Arial"/>
              </w:rPr>
              <w:t xml:space="preserve">, </w:t>
            </w:r>
            <w:r w:rsidRPr="00022658">
              <w:rPr>
                <w:rFonts w:ascii="Arial" w:hAnsi="Arial" w:cs="Arial"/>
              </w:rPr>
              <w:t>(zwane dalej rozporządzeniem omnibus);</w:t>
            </w:r>
          </w:p>
          <w:p w14:paraId="1B4DB47A" w14:textId="77777777" w:rsidR="00D964FD" w:rsidRDefault="00D964FD" w:rsidP="00022658">
            <w:pPr>
              <w:spacing w:before="120" w:after="120" w:line="271" w:lineRule="auto"/>
              <w:rPr>
                <w:rFonts w:ascii="Arial" w:hAnsi="Arial" w:cs="Arial"/>
              </w:rPr>
            </w:pPr>
          </w:p>
          <w:p w14:paraId="429AE06E" w14:textId="7527A7FB" w:rsidR="000354F4" w:rsidRPr="00022658" w:rsidRDefault="000354F4" w:rsidP="00022658">
            <w:pPr>
              <w:spacing w:before="120" w:after="120" w:line="271" w:lineRule="auto"/>
              <w:rPr>
                <w:rFonts w:ascii="Arial" w:hAnsi="Arial" w:cs="Arial"/>
              </w:rPr>
            </w:pPr>
            <w:r>
              <w:rPr>
                <w:rFonts w:ascii="Arial" w:hAnsi="Arial" w:cs="Arial"/>
              </w:rPr>
              <w:t xml:space="preserve">l) </w:t>
            </w:r>
            <w:r w:rsidRPr="000354F4">
              <w:rPr>
                <w:rFonts w:ascii="Arial" w:hAnsi="Arial" w:cs="Arial"/>
              </w:rPr>
              <w:t xml:space="preserve">Rozporządzenia Komisji (UE) Nr 1407/2013 z dnia 18 grudnia 2013 r. w sprawie stosowania art. 107 i 108 Traktatu o funkcjonowaniu Unii Europejskiej do pomocy de </w:t>
            </w:r>
            <w:proofErr w:type="spellStart"/>
            <w:r w:rsidRPr="000354F4">
              <w:rPr>
                <w:rFonts w:ascii="Arial" w:hAnsi="Arial" w:cs="Arial"/>
              </w:rPr>
              <w:t>minimis</w:t>
            </w:r>
            <w:proofErr w:type="spellEnd"/>
            <w:r w:rsidRPr="000354F4">
              <w:rPr>
                <w:rFonts w:ascii="Arial" w:hAnsi="Arial" w:cs="Arial"/>
              </w:rPr>
              <w:t xml:space="preserve"> (Dz. U. UE</w:t>
            </w:r>
            <w:r>
              <w:rPr>
                <w:rFonts w:ascii="Arial" w:hAnsi="Arial" w:cs="Arial"/>
              </w:rPr>
              <w:t>.</w:t>
            </w:r>
            <w:r w:rsidRPr="000354F4">
              <w:rPr>
                <w:rFonts w:ascii="Arial" w:hAnsi="Arial" w:cs="Arial"/>
              </w:rPr>
              <w:t>L</w:t>
            </w:r>
            <w:r>
              <w:rPr>
                <w:rFonts w:ascii="Arial" w:hAnsi="Arial" w:cs="Arial"/>
              </w:rPr>
              <w:t>. z 2013 r.</w:t>
            </w:r>
            <w:r w:rsidRPr="000354F4">
              <w:rPr>
                <w:rFonts w:ascii="Arial" w:hAnsi="Arial" w:cs="Arial"/>
              </w:rPr>
              <w:t xml:space="preserve"> </w:t>
            </w:r>
            <w:r>
              <w:rPr>
                <w:rFonts w:ascii="Arial" w:hAnsi="Arial" w:cs="Arial"/>
              </w:rPr>
              <w:t xml:space="preserve">Nr </w:t>
            </w:r>
            <w:r w:rsidRPr="000354F4">
              <w:rPr>
                <w:rFonts w:ascii="Arial" w:hAnsi="Arial" w:cs="Arial"/>
              </w:rPr>
              <w:t xml:space="preserve">352 </w:t>
            </w:r>
            <w:r>
              <w:rPr>
                <w:rFonts w:ascii="Arial" w:hAnsi="Arial" w:cs="Arial"/>
              </w:rPr>
              <w:t>str.1 z póżn.zm.</w:t>
            </w:r>
            <w:r w:rsidRPr="000354F4">
              <w:rPr>
                <w:rFonts w:ascii="Arial" w:hAnsi="Arial" w:cs="Arial"/>
              </w:rPr>
              <w:t>);</w:t>
            </w:r>
          </w:p>
          <w:p w14:paraId="27082066" w14:textId="77777777" w:rsidR="00022658" w:rsidRDefault="00022658" w:rsidP="00C01338">
            <w:pPr>
              <w:spacing w:after="0" w:line="240" w:lineRule="auto"/>
              <w:ind w:left="720" w:hanging="753"/>
              <w:rPr>
                <w:rFonts w:ascii="Arial" w:hAnsi="Arial" w:cs="Arial"/>
              </w:rPr>
            </w:pPr>
          </w:p>
          <w:p w14:paraId="23CE3B63" w14:textId="77777777" w:rsidR="00022658" w:rsidRDefault="00022658" w:rsidP="00C01338">
            <w:pPr>
              <w:spacing w:after="0" w:line="240" w:lineRule="auto"/>
              <w:ind w:left="720" w:hanging="753"/>
              <w:rPr>
                <w:rFonts w:ascii="Arial" w:hAnsi="Arial" w:cs="Arial"/>
              </w:rPr>
            </w:pPr>
          </w:p>
          <w:p w14:paraId="168CFD06" w14:textId="1BCF0C21" w:rsidR="00057CAC" w:rsidRDefault="00372C1B" w:rsidP="00057CAC">
            <w:pPr>
              <w:spacing w:after="0" w:line="240" w:lineRule="auto"/>
              <w:ind w:left="720" w:hanging="753"/>
              <w:jc w:val="both"/>
              <w:rPr>
                <w:rFonts w:ascii="Arial" w:hAnsi="Arial" w:cs="Arial"/>
              </w:rPr>
            </w:pPr>
            <w:r>
              <w:rPr>
                <w:rFonts w:ascii="Arial" w:hAnsi="Arial" w:cs="Arial"/>
              </w:rPr>
              <w:lastRenderedPageBreak/>
              <w:t xml:space="preserve">s) </w:t>
            </w:r>
            <w:r w:rsidR="00057CAC" w:rsidRPr="00BC71FB">
              <w:rPr>
                <w:rFonts w:ascii="Arial" w:hAnsi="Arial" w:cs="Arial"/>
              </w:rPr>
              <w:t xml:space="preserve">Szczegółowy Opis  Priorytetów </w:t>
            </w:r>
            <w:bookmarkStart w:id="1" w:name="_Hlk117497748"/>
            <w:r w:rsidR="00057CAC" w:rsidRPr="00BC71FB">
              <w:rPr>
                <w:rFonts w:ascii="Arial" w:hAnsi="Arial" w:cs="Arial"/>
              </w:rPr>
              <w:t>programu</w:t>
            </w:r>
          </w:p>
          <w:p w14:paraId="3399F798" w14:textId="276E32D2" w:rsidR="00057CAC" w:rsidRDefault="00057CAC" w:rsidP="00057CAC">
            <w:pPr>
              <w:spacing w:after="0" w:line="240" w:lineRule="auto"/>
              <w:ind w:left="720" w:hanging="753"/>
              <w:jc w:val="both"/>
              <w:rPr>
                <w:rFonts w:ascii="Arial" w:hAnsi="Arial" w:cs="Arial"/>
              </w:rPr>
            </w:pPr>
            <w:r w:rsidRPr="00BC71FB">
              <w:rPr>
                <w:rFonts w:ascii="Arial" w:hAnsi="Arial" w:cs="Arial"/>
              </w:rPr>
              <w:t>Fundusze Europejskie dla Pomorza</w:t>
            </w:r>
          </w:p>
          <w:p w14:paraId="34EEA49F" w14:textId="77777777" w:rsidR="00057CAC" w:rsidRDefault="00057CAC" w:rsidP="00057CAC">
            <w:pPr>
              <w:spacing w:after="0" w:line="240" w:lineRule="auto"/>
              <w:ind w:left="720" w:hanging="753"/>
              <w:jc w:val="both"/>
              <w:rPr>
                <w:rFonts w:ascii="Arial" w:hAnsi="Arial" w:cs="Arial"/>
              </w:rPr>
            </w:pPr>
            <w:r w:rsidRPr="00BC71FB">
              <w:rPr>
                <w:rFonts w:ascii="Arial" w:hAnsi="Arial" w:cs="Arial"/>
              </w:rPr>
              <w:t>Zachodniego 2021-2027</w:t>
            </w:r>
            <w:r>
              <w:rPr>
                <w:rFonts w:ascii="Arial" w:hAnsi="Arial" w:cs="Arial"/>
              </w:rPr>
              <w:t xml:space="preserve"> </w:t>
            </w:r>
            <w:r w:rsidRPr="00121CFD">
              <w:rPr>
                <w:rFonts w:ascii="Arial" w:hAnsi="Arial" w:cs="Arial"/>
              </w:rPr>
              <w:t xml:space="preserve">wersja </w:t>
            </w:r>
          </w:p>
          <w:p w14:paraId="03CB404B" w14:textId="77777777" w:rsidR="00057CAC" w:rsidRDefault="00057CAC" w:rsidP="00057CAC">
            <w:pPr>
              <w:spacing w:after="0" w:line="240" w:lineRule="auto"/>
              <w:ind w:left="720" w:hanging="753"/>
              <w:jc w:val="both"/>
              <w:rPr>
                <w:rFonts w:ascii="Arial" w:hAnsi="Arial" w:cs="Arial"/>
              </w:rPr>
            </w:pPr>
            <w:r w:rsidRPr="00121CFD">
              <w:rPr>
                <w:rFonts w:ascii="Arial" w:hAnsi="Arial" w:cs="Arial"/>
              </w:rPr>
              <w:t xml:space="preserve">SZOP.FEPZ.003 obowiązująca od dnia </w:t>
            </w:r>
          </w:p>
          <w:p w14:paraId="4ECC8192" w14:textId="422E42F3" w:rsidR="00022658" w:rsidRDefault="00057CAC" w:rsidP="00057CAC">
            <w:pPr>
              <w:spacing w:after="0" w:line="240" w:lineRule="auto"/>
              <w:ind w:left="720" w:hanging="753"/>
              <w:jc w:val="both"/>
              <w:rPr>
                <w:rFonts w:ascii="Arial" w:hAnsi="Arial" w:cs="Arial"/>
              </w:rPr>
            </w:pPr>
            <w:r w:rsidRPr="00121CFD">
              <w:rPr>
                <w:rFonts w:ascii="Arial" w:hAnsi="Arial" w:cs="Arial"/>
              </w:rPr>
              <w:t>20.06.2023 r</w:t>
            </w:r>
            <w:bookmarkEnd w:id="1"/>
          </w:p>
          <w:p w14:paraId="35423AEA" w14:textId="77777777" w:rsidR="00022658" w:rsidRDefault="00022658" w:rsidP="00C01338">
            <w:pPr>
              <w:spacing w:after="0" w:line="240" w:lineRule="auto"/>
              <w:ind w:left="720" w:hanging="753"/>
              <w:rPr>
                <w:rFonts w:ascii="Arial" w:hAnsi="Arial" w:cs="Arial"/>
              </w:rPr>
            </w:pPr>
          </w:p>
          <w:p w14:paraId="124B77B7" w14:textId="77777777" w:rsidR="00022658" w:rsidRDefault="00022658" w:rsidP="00C01338">
            <w:pPr>
              <w:spacing w:after="0" w:line="240" w:lineRule="auto"/>
              <w:ind w:left="720" w:hanging="753"/>
              <w:rPr>
                <w:rFonts w:ascii="Arial" w:hAnsi="Arial" w:cs="Arial"/>
              </w:rPr>
            </w:pPr>
          </w:p>
          <w:p w14:paraId="4DF55296" w14:textId="77777777" w:rsidR="00022658" w:rsidRDefault="00022658" w:rsidP="00C01338">
            <w:pPr>
              <w:spacing w:after="0" w:line="240" w:lineRule="auto"/>
              <w:ind w:left="720" w:hanging="753"/>
              <w:rPr>
                <w:rFonts w:ascii="Arial" w:hAnsi="Arial" w:cs="Arial"/>
              </w:rPr>
            </w:pPr>
          </w:p>
          <w:p w14:paraId="2AC1D827" w14:textId="442546B3" w:rsidR="00B638C1" w:rsidRPr="00B638C1" w:rsidRDefault="00B638C1" w:rsidP="00B638C1">
            <w:pPr>
              <w:spacing w:before="120" w:after="120" w:line="271" w:lineRule="auto"/>
              <w:rPr>
                <w:rFonts w:ascii="Arial" w:hAnsi="Arial" w:cs="Arial"/>
              </w:rPr>
            </w:pPr>
            <w:r w:rsidRPr="00B638C1">
              <w:rPr>
                <w:rFonts w:ascii="Arial" w:hAnsi="Arial" w:cs="Arial"/>
              </w:rPr>
              <w:t>y)</w:t>
            </w:r>
            <w:r w:rsidRPr="00B638C1">
              <w:rPr>
                <w:rFonts w:ascii="Arial" w:hAnsi="Arial"/>
              </w:rPr>
              <w:t xml:space="preserve"> u</w:t>
            </w:r>
            <w:r w:rsidRPr="00B638C1">
              <w:rPr>
                <w:rFonts w:ascii="Arial" w:hAnsi="Arial" w:cs="Arial"/>
              </w:rPr>
              <w:t>staw</w:t>
            </w:r>
            <w:r w:rsidRPr="00B638C1">
              <w:rPr>
                <w:rFonts w:ascii="Arial" w:hAnsi="Arial"/>
              </w:rPr>
              <w:t>y</w:t>
            </w:r>
            <w:r w:rsidRPr="00B638C1">
              <w:rPr>
                <w:rFonts w:ascii="Arial" w:hAnsi="Arial" w:cs="Arial"/>
              </w:rPr>
              <w:t xml:space="preserve"> z dnia 9 lipca 2003 r. o zatrudnianiu pracowników tymczasowych</w:t>
            </w:r>
            <w:r w:rsidRPr="00B638C1">
              <w:rPr>
                <w:rFonts w:ascii="Arial" w:hAnsi="Arial"/>
              </w:rPr>
              <w:t xml:space="preserve"> </w:t>
            </w:r>
            <w:r w:rsidRPr="00B638C1">
              <w:rPr>
                <w:rFonts w:ascii="Arial" w:hAnsi="Arial" w:cs="Arial"/>
              </w:rPr>
              <w:t>(</w:t>
            </w:r>
            <w:proofErr w:type="spellStart"/>
            <w:r w:rsidRPr="00B638C1">
              <w:rPr>
                <w:rFonts w:ascii="Arial" w:hAnsi="Arial" w:cs="Arial"/>
              </w:rPr>
              <w:t>t.j</w:t>
            </w:r>
            <w:proofErr w:type="spellEnd"/>
            <w:r w:rsidRPr="00B638C1">
              <w:rPr>
                <w:rFonts w:ascii="Arial" w:hAnsi="Arial" w:cs="Arial"/>
              </w:rPr>
              <w:t>. Dz. U.</w:t>
            </w:r>
            <w:r w:rsidRPr="00B638C1">
              <w:rPr>
                <w:rFonts w:ascii="Arial" w:hAnsi="Arial"/>
                <w:lang w:eastAsia="pl-PL"/>
              </w:rPr>
              <w:t xml:space="preserve"> z 20</w:t>
            </w:r>
            <w:r w:rsidR="00756F53">
              <w:rPr>
                <w:rFonts w:ascii="Arial" w:hAnsi="Arial"/>
                <w:lang w:eastAsia="pl-PL"/>
              </w:rPr>
              <w:t xml:space="preserve">23 r. </w:t>
            </w:r>
            <w:proofErr w:type="spellStart"/>
            <w:r w:rsidR="00756F53">
              <w:rPr>
                <w:rFonts w:ascii="Arial" w:hAnsi="Arial"/>
                <w:lang w:eastAsia="pl-PL"/>
              </w:rPr>
              <w:t>poz</w:t>
            </w:r>
            <w:proofErr w:type="spellEnd"/>
            <w:r w:rsidR="00756F53">
              <w:rPr>
                <w:rFonts w:ascii="Arial" w:hAnsi="Arial"/>
                <w:lang w:eastAsia="pl-PL"/>
              </w:rPr>
              <w:t xml:space="preserve"> 1110</w:t>
            </w:r>
            <w:r w:rsidRPr="00B638C1">
              <w:rPr>
                <w:rFonts w:ascii="Arial" w:hAnsi="Arial"/>
                <w:lang w:eastAsia="pl-PL"/>
              </w:rPr>
              <w:t>)</w:t>
            </w:r>
            <w:r w:rsidRPr="00B638C1">
              <w:rPr>
                <w:rFonts w:ascii="Arial" w:hAnsi="Arial"/>
              </w:rPr>
              <w:t xml:space="preserve">, zwanej dalej ustawą </w:t>
            </w:r>
            <w:r w:rsidRPr="00B638C1">
              <w:rPr>
                <w:rFonts w:ascii="Arial" w:hAnsi="Arial" w:cs="Arial"/>
              </w:rPr>
              <w:t>o zatrudnianiu pracowników tymczasowych</w:t>
            </w:r>
            <w:r w:rsidRPr="00B638C1">
              <w:rPr>
                <w:rFonts w:ascii="Arial" w:hAnsi="Arial"/>
              </w:rPr>
              <w:t xml:space="preserve">; </w:t>
            </w:r>
          </w:p>
          <w:p w14:paraId="0338862D" w14:textId="77777777" w:rsidR="00022658" w:rsidRDefault="00022658" w:rsidP="00C01338">
            <w:pPr>
              <w:spacing w:after="0" w:line="240" w:lineRule="auto"/>
              <w:ind w:left="720" w:hanging="753"/>
              <w:rPr>
                <w:rFonts w:ascii="Arial" w:hAnsi="Arial" w:cs="Arial"/>
                <w:b/>
                <w:bCs/>
              </w:rPr>
            </w:pPr>
          </w:p>
          <w:p w14:paraId="0E8B87C3" w14:textId="77777777" w:rsidR="00B638C1" w:rsidRDefault="00B638C1" w:rsidP="00C01338">
            <w:pPr>
              <w:spacing w:after="0" w:line="240" w:lineRule="auto"/>
              <w:ind w:left="720" w:hanging="753"/>
              <w:rPr>
                <w:rFonts w:ascii="Arial" w:hAnsi="Arial" w:cs="Arial"/>
                <w:b/>
                <w:bCs/>
              </w:rPr>
            </w:pPr>
          </w:p>
          <w:p w14:paraId="7FA38144" w14:textId="7B083CFF" w:rsidR="00B638C1" w:rsidRPr="00B638C1" w:rsidRDefault="00B638C1" w:rsidP="00B638C1">
            <w:pPr>
              <w:spacing w:after="0" w:line="240" w:lineRule="auto"/>
              <w:ind w:left="720" w:hanging="753"/>
              <w:rPr>
                <w:rFonts w:ascii="Arial" w:hAnsi="Arial" w:cs="Arial"/>
              </w:rPr>
            </w:pPr>
            <w:r w:rsidRPr="00B638C1">
              <w:rPr>
                <w:rFonts w:ascii="Arial" w:hAnsi="Arial" w:cs="Arial"/>
              </w:rPr>
              <w:t>z) ustawy z dnia 30 sierpnia 2002 r.</w:t>
            </w:r>
          </w:p>
          <w:p w14:paraId="7F176C19" w14:textId="77777777" w:rsidR="00B638C1" w:rsidRPr="00B638C1" w:rsidRDefault="00B638C1" w:rsidP="00B638C1">
            <w:pPr>
              <w:spacing w:after="0" w:line="240" w:lineRule="auto"/>
              <w:ind w:left="720" w:hanging="753"/>
              <w:rPr>
                <w:rFonts w:ascii="Arial" w:hAnsi="Arial" w:cs="Arial"/>
              </w:rPr>
            </w:pPr>
            <w:r w:rsidRPr="00B638C1">
              <w:rPr>
                <w:rFonts w:ascii="Arial" w:hAnsi="Arial" w:cs="Arial"/>
              </w:rPr>
              <w:t xml:space="preserve">Prawo o postępowaniu przed sądami </w:t>
            </w:r>
          </w:p>
          <w:p w14:paraId="69BFC035" w14:textId="73B2A71A" w:rsidR="00B638C1" w:rsidRPr="00B638C1" w:rsidRDefault="00B638C1" w:rsidP="00276388">
            <w:pPr>
              <w:spacing w:after="0" w:line="240" w:lineRule="auto"/>
              <w:ind w:left="720" w:hanging="753"/>
              <w:rPr>
                <w:rFonts w:ascii="Arial" w:hAnsi="Arial" w:cs="Arial"/>
              </w:rPr>
            </w:pPr>
            <w:r w:rsidRPr="00B638C1">
              <w:rPr>
                <w:rFonts w:ascii="Arial" w:hAnsi="Arial" w:cs="Arial"/>
              </w:rPr>
              <w:t>administracyjnymi (</w:t>
            </w:r>
            <w:proofErr w:type="spellStart"/>
            <w:r w:rsidRPr="00B638C1">
              <w:rPr>
                <w:rFonts w:ascii="Arial" w:hAnsi="Arial" w:cs="Arial"/>
              </w:rPr>
              <w:t>t.j</w:t>
            </w:r>
            <w:proofErr w:type="spellEnd"/>
            <w:r w:rsidRPr="00B638C1">
              <w:rPr>
                <w:rFonts w:ascii="Arial" w:hAnsi="Arial" w:cs="Arial"/>
              </w:rPr>
              <w:t xml:space="preserve">. Dz. U. z 2023 r. </w:t>
            </w:r>
          </w:p>
          <w:p w14:paraId="5F6EAB4E" w14:textId="77777777" w:rsidR="00276388" w:rsidRDefault="00B638C1" w:rsidP="00B638C1">
            <w:pPr>
              <w:spacing w:after="0" w:line="240" w:lineRule="auto"/>
              <w:ind w:left="720" w:hanging="753"/>
              <w:rPr>
                <w:rFonts w:ascii="Arial" w:hAnsi="Arial" w:cs="Arial"/>
              </w:rPr>
            </w:pPr>
            <w:r w:rsidRPr="00B638C1">
              <w:rPr>
                <w:rFonts w:ascii="Arial" w:hAnsi="Arial" w:cs="Arial"/>
              </w:rPr>
              <w:t>poz. 259</w:t>
            </w:r>
            <w:r w:rsidR="00276388">
              <w:rPr>
                <w:rFonts w:ascii="Arial" w:hAnsi="Arial" w:cs="Arial"/>
              </w:rPr>
              <w:t xml:space="preserve"> z </w:t>
            </w:r>
            <w:proofErr w:type="spellStart"/>
            <w:r w:rsidR="00276388">
              <w:rPr>
                <w:rFonts w:ascii="Arial" w:hAnsi="Arial" w:cs="Arial"/>
              </w:rPr>
              <w:t>późn</w:t>
            </w:r>
            <w:proofErr w:type="spellEnd"/>
            <w:r w:rsidR="00276388">
              <w:rPr>
                <w:rFonts w:ascii="Arial" w:hAnsi="Arial" w:cs="Arial"/>
              </w:rPr>
              <w:t>. zm.</w:t>
            </w:r>
            <w:r w:rsidRPr="00B638C1">
              <w:rPr>
                <w:rFonts w:ascii="Arial" w:hAnsi="Arial" w:cs="Arial"/>
              </w:rPr>
              <w:t xml:space="preserve">), zwanej dalej ustawą </w:t>
            </w:r>
          </w:p>
          <w:p w14:paraId="50A4ECF3" w14:textId="33AEB8C3" w:rsidR="00B638C1" w:rsidRPr="00B638C1" w:rsidRDefault="00B638C1" w:rsidP="00276388">
            <w:pPr>
              <w:spacing w:after="0" w:line="240" w:lineRule="auto"/>
              <w:ind w:left="720" w:hanging="753"/>
              <w:rPr>
                <w:rFonts w:ascii="Arial" w:hAnsi="Arial" w:cs="Arial"/>
              </w:rPr>
            </w:pPr>
            <w:r w:rsidRPr="00B638C1">
              <w:rPr>
                <w:rFonts w:ascii="Arial" w:hAnsi="Arial" w:cs="Arial"/>
              </w:rPr>
              <w:t xml:space="preserve">Prawo o postępowaniu przed sądami </w:t>
            </w:r>
          </w:p>
          <w:p w14:paraId="3587ED56" w14:textId="0600D385" w:rsidR="00B638C1" w:rsidRDefault="00B638C1" w:rsidP="00B638C1">
            <w:pPr>
              <w:spacing w:after="0" w:line="240" w:lineRule="auto"/>
              <w:ind w:left="720" w:hanging="753"/>
              <w:rPr>
                <w:rFonts w:ascii="Arial" w:hAnsi="Arial" w:cs="Arial"/>
              </w:rPr>
            </w:pPr>
            <w:r w:rsidRPr="00B638C1">
              <w:rPr>
                <w:rFonts w:ascii="Arial" w:hAnsi="Arial" w:cs="Arial"/>
              </w:rPr>
              <w:t>administracyjnymi</w:t>
            </w:r>
            <w:r w:rsidR="0008339C">
              <w:rPr>
                <w:rFonts w:ascii="Arial" w:hAnsi="Arial" w:cs="Arial"/>
              </w:rPr>
              <w:t>;</w:t>
            </w:r>
          </w:p>
          <w:p w14:paraId="6C6EE13C" w14:textId="77777777" w:rsidR="00D964FD" w:rsidRPr="00B638C1" w:rsidRDefault="00D964FD" w:rsidP="00B638C1">
            <w:pPr>
              <w:spacing w:after="0" w:line="240" w:lineRule="auto"/>
              <w:ind w:left="720" w:hanging="753"/>
              <w:rPr>
                <w:rFonts w:ascii="Arial" w:hAnsi="Arial" w:cs="Arial"/>
              </w:rPr>
            </w:pPr>
          </w:p>
          <w:p w14:paraId="3B758D11" w14:textId="622300DD" w:rsidR="00B638C1" w:rsidRPr="00FB107F" w:rsidRDefault="00B638C1" w:rsidP="00B638C1">
            <w:pPr>
              <w:spacing w:after="0" w:line="240" w:lineRule="auto"/>
              <w:ind w:left="720" w:hanging="753"/>
              <w:rPr>
                <w:rFonts w:ascii="Arial" w:hAnsi="Arial" w:cs="Arial"/>
                <w:b/>
                <w:bCs/>
              </w:rPr>
            </w:pPr>
          </w:p>
        </w:tc>
      </w:tr>
      <w:tr w:rsidR="00C01338" w:rsidRPr="00FB107F" w14:paraId="17913815" w14:textId="77777777" w:rsidTr="00B27D66">
        <w:trPr>
          <w:trHeight w:val="704"/>
        </w:trPr>
        <w:tc>
          <w:tcPr>
            <w:tcW w:w="4644" w:type="dxa"/>
          </w:tcPr>
          <w:p w14:paraId="168EC05D" w14:textId="6DC9E6DA" w:rsidR="00C01338" w:rsidRDefault="00C01338" w:rsidP="00C01338">
            <w:pPr>
              <w:spacing w:after="0" w:line="240" w:lineRule="auto"/>
              <w:ind w:left="720" w:hanging="720"/>
              <w:rPr>
                <w:rFonts w:ascii="Arial" w:hAnsi="Arial" w:cs="Arial"/>
                <w:b/>
                <w:bCs/>
              </w:rPr>
            </w:pPr>
            <w:r w:rsidRPr="00A833EC">
              <w:rPr>
                <w:rFonts w:ascii="Arial" w:hAnsi="Arial" w:cs="Arial"/>
                <w:b/>
                <w:bCs/>
              </w:rPr>
              <w:lastRenderedPageBreak/>
              <w:t>Str. 1</w:t>
            </w:r>
            <w:r>
              <w:rPr>
                <w:rFonts w:ascii="Arial" w:hAnsi="Arial" w:cs="Arial"/>
                <w:b/>
                <w:bCs/>
              </w:rPr>
              <w:t>6</w:t>
            </w:r>
          </w:p>
          <w:p w14:paraId="35A0CD2C" w14:textId="77777777" w:rsidR="00C01338" w:rsidRDefault="00C01338" w:rsidP="00C01338">
            <w:pPr>
              <w:spacing w:after="0" w:line="240" w:lineRule="auto"/>
              <w:ind w:left="720" w:hanging="720"/>
              <w:rPr>
                <w:rFonts w:ascii="Arial" w:hAnsi="Arial" w:cs="Arial"/>
                <w:b/>
                <w:bCs/>
              </w:rPr>
            </w:pPr>
          </w:p>
          <w:p w14:paraId="323DE697" w14:textId="1C99D5D2" w:rsidR="00C01338" w:rsidRPr="001958D0" w:rsidRDefault="00C01338" w:rsidP="00C01338">
            <w:pPr>
              <w:pStyle w:val="Akapitzlist"/>
              <w:spacing w:before="120" w:after="120" w:line="271" w:lineRule="auto"/>
              <w:ind w:left="0"/>
              <w:contextualSpacing w:val="0"/>
              <w:rPr>
                <w:rFonts w:ascii="Arial" w:hAnsi="Arial" w:cs="Arial"/>
              </w:rPr>
            </w:pPr>
            <w:bookmarkStart w:id="2" w:name="_Hlk138848959"/>
            <w:r w:rsidRPr="00A833EC">
              <w:rPr>
                <w:rFonts w:ascii="Arial" w:hAnsi="Arial" w:cs="Arial"/>
              </w:rPr>
              <w:t>Pkt</w:t>
            </w:r>
            <w:r>
              <w:rPr>
                <w:rFonts w:ascii="Arial" w:hAnsi="Arial" w:cs="Arial"/>
              </w:rPr>
              <w:t xml:space="preserve"> 3.2, </w:t>
            </w:r>
            <w:proofErr w:type="spellStart"/>
            <w:r>
              <w:rPr>
                <w:rFonts w:ascii="Arial" w:hAnsi="Arial" w:cs="Arial"/>
              </w:rPr>
              <w:t>ppkt</w:t>
            </w:r>
            <w:proofErr w:type="spellEnd"/>
            <w:r w:rsidRPr="00A833EC">
              <w:rPr>
                <w:rFonts w:ascii="Arial" w:hAnsi="Arial" w:cs="Arial"/>
              </w:rPr>
              <w:t xml:space="preserve"> </w:t>
            </w:r>
            <w:r>
              <w:rPr>
                <w:rFonts w:ascii="Arial" w:hAnsi="Arial" w:cs="Arial"/>
              </w:rPr>
              <w:t xml:space="preserve">3.2.6 </w:t>
            </w:r>
            <w:bookmarkEnd w:id="2"/>
            <w:r>
              <w:rPr>
                <w:rFonts w:ascii="Arial" w:hAnsi="Arial" w:cs="Arial"/>
              </w:rPr>
              <w:t xml:space="preserve">- </w:t>
            </w:r>
            <w:r w:rsidRPr="001958D0">
              <w:rPr>
                <w:rFonts w:ascii="Arial" w:hAnsi="Arial" w:cs="Arial"/>
              </w:rPr>
              <w:t>W przedmiotowym naborze na etapie wyboru projektów do dofinansowania co do zasady nie są wymagane załączniki, składane wraz z wnioskiem o dofinansowanie</w:t>
            </w:r>
            <w:r w:rsidRPr="001958D0">
              <w:rPr>
                <w:rFonts w:ascii="Arial" w:hAnsi="Arial"/>
              </w:rPr>
              <w:t xml:space="preserve"> z zastrzeżeniem przypadków, o których mowa poniżej</w:t>
            </w:r>
            <w:r w:rsidRPr="001958D0">
              <w:rPr>
                <w:rFonts w:ascii="Arial" w:hAnsi="Arial" w:cs="Arial"/>
              </w:rPr>
              <w:t>. Ocenie podlega wniosek o dofinansowanie</w:t>
            </w:r>
            <w:r w:rsidRPr="001958D0">
              <w:rPr>
                <w:rFonts w:ascii="Arial" w:hAnsi="Arial"/>
              </w:rPr>
              <w:t xml:space="preserve"> oraz wskazany/e w sekcji XIII wniosku o dofinansowanie załącznik/i :</w:t>
            </w:r>
          </w:p>
          <w:p w14:paraId="0BC3F54B" w14:textId="77777777" w:rsidR="00C01338" w:rsidRPr="001958D0" w:rsidRDefault="00C01338" w:rsidP="00C01338">
            <w:pPr>
              <w:pStyle w:val="Akapitzlist"/>
              <w:numPr>
                <w:ilvl w:val="0"/>
                <w:numId w:val="23"/>
              </w:numPr>
              <w:spacing w:before="120" w:after="120" w:line="271" w:lineRule="auto"/>
              <w:contextualSpacing w:val="0"/>
              <w:rPr>
                <w:rFonts w:ascii="Arial" w:hAnsi="Arial" w:cs="Arial"/>
              </w:rPr>
            </w:pPr>
            <w:r w:rsidRPr="001958D0">
              <w:rPr>
                <w:rFonts w:ascii="Arial" w:hAnsi="Arial"/>
              </w:rPr>
              <w:t>w</w:t>
            </w:r>
            <w:r w:rsidRPr="001958D0">
              <w:rPr>
                <w:rFonts w:ascii="Arial" w:hAnsi="Arial" w:cs="Arial"/>
              </w:rPr>
              <w:t xml:space="preserve"> przypadku </w:t>
            </w:r>
            <w:r>
              <w:rPr>
                <w:rFonts w:ascii="Arial" w:hAnsi="Arial" w:cs="Arial"/>
              </w:rPr>
              <w:t>Wnioskodawcy</w:t>
            </w:r>
            <w:r w:rsidRPr="001958D0">
              <w:rPr>
                <w:rFonts w:ascii="Arial" w:hAnsi="Arial" w:cs="Arial"/>
              </w:rPr>
              <w:t xml:space="preserve"> będącego </w:t>
            </w:r>
            <w:r w:rsidRPr="001958D0">
              <w:rPr>
                <w:rFonts w:ascii="Arial" w:hAnsi="Arial" w:cs="Arial"/>
                <w:b/>
              </w:rPr>
              <w:t>spółką cywilną</w:t>
            </w:r>
            <w:r w:rsidRPr="001958D0">
              <w:rPr>
                <w:rFonts w:ascii="Arial" w:hAnsi="Arial" w:cs="Arial"/>
              </w:rPr>
              <w:t xml:space="preserve"> </w:t>
            </w:r>
            <w:r w:rsidRPr="001958D0">
              <w:rPr>
                <w:rFonts w:ascii="Arial" w:hAnsi="Arial"/>
              </w:rPr>
              <w:t>-</w:t>
            </w:r>
            <w:r w:rsidRPr="001958D0">
              <w:rPr>
                <w:rFonts w:ascii="Arial" w:hAnsi="Arial" w:cs="Arial"/>
              </w:rPr>
              <w:t xml:space="preserve"> Informacja na temat składu osobowego spółki cywilnej, stanowiąca załącznik nr </w:t>
            </w:r>
            <w:r w:rsidRPr="001958D0">
              <w:rPr>
                <w:rFonts w:ascii="Arial" w:hAnsi="Arial"/>
              </w:rPr>
              <w:t xml:space="preserve">7.1.1 </w:t>
            </w:r>
            <w:r w:rsidRPr="001958D0">
              <w:rPr>
                <w:rFonts w:ascii="Arial" w:hAnsi="Arial" w:cs="Arial"/>
              </w:rPr>
              <w:t xml:space="preserve">do Regulaminu wyboru projektów </w:t>
            </w:r>
            <w:r w:rsidRPr="001958D0">
              <w:rPr>
                <w:rFonts w:ascii="Arial" w:hAnsi="Arial"/>
              </w:rPr>
              <w:t>(</w:t>
            </w:r>
            <w:r w:rsidRPr="001958D0">
              <w:rPr>
                <w:rFonts w:ascii="Arial" w:hAnsi="Arial" w:cs="Arial"/>
              </w:rPr>
              <w:t xml:space="preserve">dokument należy złożyć na zasadach określonych w </w:t>
            </w:r>
            <w:r w:rsidRPr="001958D0">
              <w:rPr>
                <w:rFonts w:ascii="Arial" w:hAnsi="Arial" w:cs="Arial"/>
                <w:i/>
              </w:rPr>
              <w:t>Instrukcji wypełniania wniosku o dofinansowanie projektu</w:t>
            </w:r>
            <w:r w:rsidRPr="001958D0">
              <w:rPr>
                <w:rFonts w:ascii="Arial" w:hAnsi="Arial"/>
              </w:rPr>
              <w:t>);</w:t>
            </w:r>
            <w:r w:rsidRPr="001958D0">
              <w:rPr>
                <w:rFonts w:ascii="Arial" w:hAnsi="Arial" w:cs="Arial"/>
              </w:rPr>
              <w:t xml:space="preserve"> </w:t>
            </w:r>
          </w:p>
          <w:p w14:paraId="2A2A73B1" w14:textId="77A5E7D4" w:rsidR="00C01338" w:rsidRPr="00A833EC" w:rsidRDefault="00C01338" w:rsidP="00C01338">
            <w:pPr>
              <w:spacing w:after="0" w:line="240" w:lineRule="auto"/>
              <w:ind w:left="720" w:hanging="720"/>
              <w:rPr>
                <w:rFonts w:ascii="Arial" w:hAnsi="Arial" w:cs="Arial"/>
              </w:rPr>
            </w:pPr>
          </w:p>
          <w:p w14:paraId="0DFE3739" w14:textId="77777777" w:rsidR="00C01338" w:rsidRDefault="00C01338" w:rsidP="00C01338">
            <w:pPr>
              <w:spacing w:after="0" w:line="240" w:lineRule="auto"/>
              <w:ind w:left="720" w:hanging="720"/>
              <w:rPr>
                <w:rFonts w:ascii="Arial" w:hAnsi="Arial" w:cs="Arial"/>
                <w:b/>
                <w:bCs/>
              </w:rPr>
            </w:pPr>
          </w:p>
          <w:p w14:paraId="07F2D8E3" w14:textId="0B8386AD" w:rsidR="00C01338" w:rsidRPr="00310CB2" w:rsidRDefault="00C01338" w:rsidP="00C01338">
            <w:pPr>
              <w:spacing w:after="0" w:line="240" w:lineRule="auto"/>
              <w:ind w:left="720" w:hanging="720"/>
              <w:rPr>
                <w:rFonts w:ascii="Arial" w:hAnsi="Arial" w:cs="Arial"/>
              </w:rPr>
            </w:pPr>
          </w:p>
        </w:tc>
        <w:tc>
          <w:tcPr>
            <w:tcW w:w="4536" w:type="dxa"/>
          </w:tcPr>
          <w:p w14:paraId="0B278185" w14:textId="77777777" w:rsidR="00C01338" w:rsidRDefault="00C01338" w:rsidP="00C01338">
            <w:pPr>
              <w:spacing w:after="0" w:line="240" w:lineRule="auto"/>
              <w:ind w:left="720" w:hanging="720"/>
              <w:rPr>
                <w:rFonts w:ascii="Arial" w:hAnsi="Arial" w:cs="Arial"/>
                <w:b/>
                <w:bCs/>
              </w:rPr>
            </w:pPr>
            <w:r w:rsidRPr="00A833EC">
              <w:rPr>
                <w:rFonts w:ascii="Arial" w:hAnsi="Arial" w:cs="Arial"/>
                <w:b/>
                <w:bCs/>
              </w:rPr>
              <w:t>Str. 1</w:t>
            </w:r>
            <w:r>
              <w:rPr>
                <w:rFonts w:ascii="Arial" w:hAnsi="Arial" w:cs="Arial"/>
                <w:b/>
                <w:bCs/>
              </w:rPr>
              <w:t>6</w:t>
            </w:r>
          </w:p>
          <w:p w14:paraId="30BC90EA" w14:textId="77777777" w:rsidR="00C01338" w:rsidRDefault="00C01338" w:rsidP="00C01338">
            <w:pPr>
              <w:pStyle w:val="Akapitzlist"/>
              <w:spacing w:before="120" w:after="120" w:line="271" w:lineRule="auto"/>
              <w:ind w:left="0"/>
              <w:contextualSpacing w:val="0"/>
              <w:rPr>
                <w:rFonts w:ascii="Arial" w:hAnsi="Arial" w:cs="Arial"/>
              </w:rPr>
            </w:pPr>
          </w:p>
          <w:p w14:paraId="0571A1E9" w14:textId="044C1F63" w:rsidR="00C01338" w:rsidRPr="001958D0" w:rsidRDefault="00C01338" w:rsidP="00C01338">
            <w:pPr>
              <w:pStyle w:val="Akapitzlist"/>
              <w:spacing w:before="120" w:after="120" w:line="271" w:lineRule="auto"/>
              <w:ind w:left="0"/>
              <w:contextualSpacing w:val="0"/>
              <w:rPr>
                <w:rFonts w:ascii="Arial" w:hAnsi="Arial" w:cs="Arial"/>
              </w:rPr>
            </w:pPr>
            <w:r w:rsidRPr="005F5D70">
              <w:rPr>
                <w:rFonts w:ascii="Arial" w:hAnsi="Arial" w:cs="Arial"/>
              </w:rPr>
              <w:t xml:space="preserve">Pkt 3.2, </w:t>
            </w:r>
            <w:proofErr w:type="spellStart"/>
            <w:r w:rsidRPr="005F5D70">
              <w:rPr>
                <w:rFonts w:ascii="Arial" w:hAnsi="Arial" w:cs="Arial"/>
              </w:rPr>
              <w:t>ppkt</w:t>
            </w:r>
            <w:proofErr w:type="spellEnd"/>
            <w:r w:rsidRPr="005F5D70">
              <w:rPr>
                <w:rFonts w:ascii="Arial" w:hAnsi="Arial" w:cs="Arial"/>
              </w:rPr>
              <w:t xml:space="preserve"> 3.2.6</w:t>
            </w:r>
            <w:r>
              <w:rPr>
                <w:rFonts w:ascii="Arial" w:hAnsi="Arial" w:cs="Arial"/>
              </w:rPr>
              <w:t xml:space="preserve"> - </w:t>
            </w:r>
            <w:r w:rsidRPr="001958D0">
              <w:rPr>
                <w:rFonts w:ascii="Arial" w:hAnsi="Arial" w:cs="Arial"/>
              </w:rPr>
              <w:t>W przedmiotowym naborze na etapie wyboru projektów do dofinansowania co do zasady nie są wymagane załączniki, składane wraz z wnioskiem o dofinansowanie</w:t>
            </w:r>
            <w:r w:rsidRPr="001958D0">
              <w:rPr>
                <w:rFonts w:ascii="Arial" w:hAnsi="Arial"/>
              </w:rPr>
              <w:t xml:space="preserve"> z zastrzeżeniem przypadków, o których mowa poniżej</w:t>
            </w:r>
            <w:r w:rsidRPr="001958D0">
              <w:rPr>
                <w:rFonts w:ascii="Arial" w:hAnsi="Arial" w:cs="Arial"/>
              </w:rPr>
              <w:t>. Ocenie podlega wniosek o dofinansowanie</w:t>
            </w:r>
            <w:r w:rsidRPr="001958D0">
              <w:rPr>
                <w:rFonts w:ascii="Arial" w:hAnsi="Arial"/>
              </w:rPr>
              <w:t xml:space="preserve"> oraz wskazany/e w sekcji XIII wniosku o dofinansowanie załącznik/i :</w:t>
            </w:r>
          </w:p>
          <w:p w14:paraId="735D1353" w14:textId="5AA2868F" w:rsidR="00C01338" w:rsidRPr="00680FBC" w:rsidRDefault="00C01338" w:rsidP="00C01338">
            <w:pPr>
              <w:pStyle w:val="Akapitzlist"/>
              <w:numPr>
                <w:ilvl w:val="0"/>
                <w:numId w:val="30"/>
              </w:numPr>
              <w:spacing w:before="120" w:after="120" w:line="271" w:lineRule="auto"/>
              <w:rPr>
                <w:rFonts w:ascii="Arial" w:hAnsi="Arial" w:cs="Arial"/>
              </w:rPr>
            </w:pPr>
            <w:r w:rsidRPr="00680FBC">
              <w:rPr>
                <w:rFonts w:ascii="Arial" w:hAnsi="Arial"/>
              </w:rPr>
              <w:t>w</w:t>
            </w:r>
            <w:r w:rsidRPr="00680FBC">
              <w:rPr>
                <w:rFonts w:ascii="Arial" w:hAnsi="Arial" w:cs="Arial"/>
              </w:rPr>
              <w:t xml:space="preserve"> przypadku Wnioskodawcy będącego </w:t>
            </w:r>
            <w:r w:rsidRPr="00680FBC">
              <w:rPr>
                <w:rFonts w:ascii="Arial" w:hAnsi="Arial" w:cs="Arial"/>
                <w:b/>
              </w:rPr>
              <w:t>spółką cywilną</w:t>
            </w:r>
            <w:r w:rsidRPr="00680FBC">
              <w:rPr>
                <w:rFonts w:ascii="Arial" w:hAnsi="Arial" w:cs="Arial"/>
              </w:rPr>
              <w:t xml:space="preserve"> </w:t>
            </w:r>
            <w:r w:rsidRPr="00680FBC">
              <w:rPr>
                <w:rFonts w:ascii="Arial" w:hAnsi="Arial"/>
              </w:rPr>
              <w:t>-</w:t>
            </w:r>
            <w:r w:rsidRPr="00680FBC">
              <w:rPr>
                <w:rFonts w:ascii="Arial" w:hAnsi="Arial" w:cs="Arial"/>
              </w:rPr>
              <w:t xml:space="preserve"> Informacja na temat składu osobowego spółki cywilnej, stanowiąca załącznik nr </w:t>
            </w:r>
            <w:r w:rsidRPr="00680FBC">
              <w:rPr>
                <w:rFonts w:ascii="Arial" w:hAnsi="Arial"/>
              </w:rPr>
              <w:t xml:space="preserve">7.1.1 </w:t>
            </w:r>
            <w:r w:rsidRPr="00680FBC">
              <w:rPr>
                <w:rFonts w:ascii="Arial" w:hAnsi="Arial" w:cs="Arial"/>
              </w:rPr>
              <w:t>do Regulaminu wyboru projektów</w:t>
            </w:r>
            <w:r w:rsidRPr="00680FBC">
              <w:rPr>
                <w:rFonts w:ascii="Arial" w:hAnsi="Arial"/>
              </w:rPr>
              <w:t>;</w:t>
            </w:r>
            <w:r w:rsidRPr="00680FBC">
              <w:rPr>
                <w:rFonts w:ascii="Arial" w:hAnsi="Arial" w:cs="Arial"/>
              </w:rPr>
              <w:t xml:space="preserve"> </w:t>
            </w:r>
          </w:p>
          <w:p w14:paraId="0A772348" w14:textId="45F35816" w:rsidR="00C01338" w:rsidRPr="00BF5067" w:rsidRDefault="00C01338" w:rsidP="00C01338">
            <w:pPr>
              <w:spacing w:before="120" w:after="120" w:line="271" w:lineRule="auto"/>
              <w:rPr>
                <w:rFonts w:ascii="Arial" w:hAnsi="Arial" w:cs="Arial"/>
              </w:rPr>
            </w:pPr>
          </w:p>
        </w:tc>
      </w:tr>
      <w:tr w:rsidR="00C01338" w:rsidRPr="00FB107F" w14:paraId="727DFAE9" w14:textId="77777777" w:rsidTr="00B27D66">
        <w:trPr>
          <w:trHeight w:val="704"/>
        </w:trPr>
        <w:tc>
          <w:tcPr>
            <w:tcW w:w="4644" w:type="dxa"/>
          </w:tcPr>
          <w:p w14:paraId="00D3E35E" w14:textId="77777777" w:rsidR="00C01338" w:rsidRDefault="00C01338" w:rsidP="00C01338">
            <w:pPr>
              <w:spacing w:before="120" w:after="120" w:line="271" w:lineRule="auto"/>
              <w:rPr>
                <w:rFonts w:ascii="Arial" w:hAnsi="Arial" w:cs="Arial"/>
                <w:b/>
                <w:bCs/>
                <w:iCs/>
              </w:rPr>
            </w:pPr>
            <w:r w:rsidRPr="00670EA3">
              <w:rPr>
                <w:rFonts w:ascii="Arial" w:hAnsi="Arial" w:cs="Arial"/>
                <w:b/>
                <w:bCs/>
                <w:iCs/>
              </w:rPr>
              <w:lastRenderedPageBreak/>
              <w:t>Str. 3</w:t>
            </w:r>
            <w:r>
              <w:rPr>
                <w:rFonts w:ascii="Arial" w:hAnsi="Arial" w:cs="Arial"/>
                <w:b/>
                <w:bCs/>
                <w:iCs/>
              </w:rPr>
              <w:t>7</w:t>
            </w:r>
          </w:p>
          <w:p w14:paraId="5BC633BC" w14:textId="77777777" w:rsidR="00C01338" w:rsidRDefault="00C01338" w:rsidP="00C01338">
            <w:pPr>
              <w:spacing w:before="120" w:after="120" w:line="271" w:lineRule="auto"/>
              <w:rPr>
                <w:rFonts w:ascii="Arial" w:hAnsi="Arial" w:cs="Arial"/>
              </w:rPr>
            </w:pPr>
            <w:r w:rsidRPr="00670EA3">
              <w:rPr>
                <w:rFonts w:ascii="Arial" w:hAnsi="Arial" w:cs="Arial"/>
                <w:iCs/>
              </w:rPr>
              <w:t>Pkt 4.3</w:t>
            </w:r>
            <w:r>
              <w:rPr>
                <w:rFonts w:ascii="Arial" w:hAnsi="Arial" w:cs="Arial"/>
                <w:iCs/>
              </w:rPr>
              <w:t xml:space="preserve">, </w:t>
            </w:r>
            <w:proofErr w:type="spellStart"/>
            <w:r>
              <w:rPr>
                <w:rFonts w:ascii="Arial" w:hAnsi="Arial" w:cs="Arial"/>
                <w:iCs/>
              </w:rPr>
              <w:t>ppkt</w:t>
            </w:r>
            <w:proofErr w:type="spellEnd"/>
            <w:r>
              <w:rPr>
                <w:rFonts w:ascii="Arial" w:hAnsi="Arial" w:cs="Arial"/>
                <w:iCs/>
              </w:rPr>
              <w:t xml:space="preserve"> 4.3.3, </w:t>
            </w:r>
            <w:r w:rsidRPr="00670EA3">
              <w:rPr>
                <w:rFonts w:ascii="Arial" w:hAnsi="Arial" w:cs="Arial"/>
                <w:bCs/>
              </w:rPr>
              <w:t>Pozostałe kryteria wspólne dopuszczalności</w:t>
            </w:r>
            <w:r>
              <w:rPr>
                <w:rFonts w:ascii="Arial" w:hAnsi="Arial" w:cs="Arial"/>
                <w:bCs/>
              </w:rPr>
              <w:t xml:space="preserve">, </w:t>
            </w:r>
            <w:r w:rsidRPr="00670EA3">
              <w:rPr>
                <w:rFonts w:ascii="Arial" w:hAnsi="Arial" w:cs="Arial"/>
              </w:rPr>
              <w:t>Projekt partnerski</w:t>
            </w:r>
            <w:r>
              <w:rPr>
                <w:rFonts w:ascii="Arial" w:hAnsi="Arial" w:cs="Arial"/>
              </w:rPr>
              <w:t>, Opis znaczenia kryterium:</w:t>
            </w:r>
          </w:p>
          <w:p w14:paraId="5DBBA20A" w14:textId="77777777" w:rsidR="00C01338" w:rsidRDefault="00C01338" w:rsidP="00C01338">
            <w:pPr>
              <w:spacing w:before="120" w:after="120" w:line="271" w:lineRule="auto"/>
              <w:rPr>
                <w:rFonts w:ascii="Arial" w:hAnsi="Arial" w:cs="Arial"/>
              </w:rPr>
            </w:pPr>
          </w:p>
          <w:p w14:paraId="024450C6" w14:textId="77777777" w:rsidR="00C01338" w:rsidRPr="00670EA3" w:rsidRDefault="00C01338" w:rsidP="00C01338">
            <w:pPr>
              <w:spacing w:before="120" w:after="120" w:line="271" w:lineRule="auto"/>
              <w:rPr>
                <w:rFonts w:ascii="Arial" w:hAnsi="Arial" w:cs="Arial"/>
              </w:rPr>
            </w:pPr>
            <w:r w:rsidRPr="00670EA3">
              <w:rPr>
                <w:rFonts w:ascii="Arial" w:hAnsi="Arial" w:cs="Arial"/>
              </w:rPr>
              <w:t>Spełnienie kryterium jest konieczne do przyznania dofinansowania.</w:t>
            </w:r>
          </w:p>
          <w:p w14:paraId="11DB6811" w14:textId="77777777" w:rsidR="00C01338" w:rsidRPr="00670EA3" w:rsidRDefault="00C01338" w:rsidP="00C01338">
            <w:pPr>
              <w:spacing w:before="120" w:after="120" w:line="271" w:lineRule="auto"/>
              <w:rPr>
                <w:rFonts w:ascii="Arial" w:hAnsi="Arial" w:cs="Arial"/>
              </w:rPr>
            </w:pPr>
          </w:p>
          <w:p w14:paraId="29340722" w14:textId="77777777" w:rsidR="00C01338" w:rsidRPr="00670EA3" w:rsidRDefault="00C01338" w:rsidP="00C01338">
            <w:pPr>
              <w:spacing w:before="120" w:after="120" w:line="271" w:lineRule="auto"/>
              <w:rPr>
                <w:rFonts w:ascii="Arial" w:hAnsi="Arial" w:cs="Arial"/>
              </w:rPr>
            </w:pPr>
            <w:r w:rsidRPr="00670EA3">
              <w:rPr>
                <w:rFonts w:ascii="Arial" w:hAnsi="Arial" w:cs="Arial"/>
              </w:rPr>
              <w:t>Projekty niespełniające kryterium są odrzucane.</w:t>
            </w:r>
          </w:p>
          <w:p w14:paraId="4C025B3F" w14:textId="77777777" w:rsidR="00C01338" w:rsidRPr="00670EA3" w:rsidRDefault="00C01338" w:rsidP="00C01338">
            <w:pPr>
              <w:spacing w:before="120" w:after="120" w:line="271" w:lineRule="auto"/>
              <w:rPr>
                <w:rFonts w:ascii="Arial" w:hAnsi="Arial" w:cs="Arial"/>
              </w:rPr>
            </w:pPr>
            <w:r w:rsidRPr="00670EA3">
              <w:rPr>
                <w:rFonts w:ascii="Arial" w:hAnsi="Arial" w:cs="Arial"/>
              </w:rPr>
              <w:t>Ocena spełniania kryterium polega na przypisaniu wartości logicznych „tak”, „nie”, nie dotyczy”.</w:t>
            </w:r>
          </w:p>
          <w:p w14:paraId="11736D0F" w14:textId="77777777" w:rsidR="00C01338" w:rsidRPr="00670EA3" w:rsidRDefault="00C01338" w:rsidP="00C01338">
            <w:pPr>
              <w:spacing w:before="120" w:after="120" w:line="271" w:lineRule="auto"/>
              <w:rPr>
                <w:rFonts w:ascii="Arial" w:hAnsi="Arial" w:cs="Arial"/>
              </w:rPr>
            </w:pPr>
          </w:p>
          <w:p w14:paraId="142BA4E1" w14:textId="77777777" w:rsidR="00C01338" w:rsidRPr="00670EA3" w:rsidRDefault="00C01338" w:rsidP="00C01338">
            <w:pPr>
              <w:spacing w:before="120" w:after="120" w:line="271" w:lineRule="auto"/>
              <w:rPr>
                <w:rFonts w:ascii="Arial" w:hAnsi="Arial" w:cs="Arial"/>
              </w:rPr>
            </w:pPr>
            <w:r w:rsidRPr="00670EA3">
              <w:rPr>
                <w:rFonts w:ascii="Arial" w:hAnsi="Arial" w:cs="Arial"/>
              </w:rPr>
              <w:t>Dodatkowe informacje:</w:t>
            </w:r>
          </w:p>
          <w:p w14:paraId="696109B4" w14:textId="77777777" w:rsidR="00C01338" w:rsidRDefault="00C01338" w:rsidP="00C01338">
            <w:pPr>
              <w:spacing w:before="120" w:after="120" w:line="271" w:lineRule="auto"/>
              <w:rPr>
                <w:rFonts w:ascii="Arial" w:hAnsi="Arial" w:cs="Arial"/>
              </w:rPr>
            </w:pPr>
            <w:r w:rsidRPr="00670EA3">
              <w:rPr>
                <w:rFonts w:ascii="Arial" w:hAnsi="Arial" w:cs="Arial"/>
              </w:rPr>
              <w:t>Kryterium na etapie oceny zostanie zweryfikowane na podstawie treści wniosku o dofinasowanie w szczególności w oparciu o sekcję: X Dodatkowe informacje, w komponencie Projekt partnerski. Zakres wymaganych informacji został określony w Instrukcji wypełniania wniosków o dofinansowanie projektu.</w:t>
            </w:r>
          </w:p>
          <w:p w14:paraId="4ABE208C" w14:textId="77777777" w:rsidR="00C01338" w:rsidRPr="00670EA3" w:rsidRDefault="00C01338" w:rsidP="00C01338">
            <w:pPr>
              <w:spacing w:before="120" w:after="120" w:line="271" w:lineRule="auto"/>
              <w:rPr>
                <w:rFonts w:ascii="Arial" w:hAnsi="Arial" w:cs="Arial"/>
              </w:rPr>
            </w:pPr>
          </w:p>
          <w:p w14:paraId="7AF372BF" w14:textId="77777777" w:rsidR="00C01338" w:rsidRPr="00670EA3" w:rsidRDefault="00C01338" w:rsidP="00C01338">
            <w:pPr>
              <w:spacing w:before="120" w:after="120" w:line="271" w:lineRule="auto"/>
              <w:rPr>
                <w:rFonts w:ascii="Arial" w:hAnsi="Arial" w:cs="Arial"/>
                <w:iCs/>
              </w:rPr>
            </w:pPr>
          </w:p>
          <w:p w14:paraId="19A61D8F" w14:textId="77777777" w:rsidR="00C01338" w:rsidRPr="00606FBB" w:rsidRDefault="00C01338" w:rsidP="00C01338">
            <w:pPr>
              <w:spacing w:after="0" w:line="240" w:lineRule="auto"/>
              <w:ind w:left="720" w:hanging="720"/>
              <w:rPr>
                <w:rFonts w:ascii="Arial" w:hAnsi="Arial" w:cs="Arial"/>
                <w:b/>
                <w:bCs/>
                <w:iCs/>
              </w:rPr>
            </w:pPr>
          </w:p>
        </w:tc>
        <w:tc>
          <w:tcPr>
            <w:tcW w:w="4536" w:type="dxa"/>
          </w:tcPr>
          <w:p w14:paraId="68860C0F" w14:textId="77777777" w:rsidR="00C01338" w:rsidRDefault="00C01338" w:rsidP="00C01338">
            <w:pPr>
              <w:spacing w:before="120" w:after="120" w:line="271" w:lineRule="auto"/>
              <w:rPr>
                <w:rFonts w:ascii="Arial" w:hAnsi="Arial" w:cs="Arial"/>
                <w:b/>
                <w:bCs/>
                <w:iCs/>
              </w:rPr>
            </w:pPr>
            <w:r w:rsidRPr="00670EA3">
              <w:rPr>
                <w:rFonts w:ascii="Arial" w:hAnsi="Arial" w:cs="Arial"/>
                <w:b/>
                <w:bCs/>
                <w:iCs/>
              </w:rPr>
              <w:t>Str. 3</w:t>
            </w:r>
            <w:r>
              <w:rPr>
                <w:rFonts w:ascii="Arial" w:hAnsi="Arial" w:cs="Arial"/>
                <w:b/>
                <w:bCs/>
                <w:iCs/>
              </w:rPr>
              <w:t>7</w:t>
            </w:r>
          </w:p>
          <w:p w14:paraId="79899342" w14:textId="77777777" w:rsidR="00C01338" w:rsidRDefault="00C01338" w:rsidP="00C01338">
            <w:pPr>
              <w:spacing w:before="120" w:after="120" w:line="271" w:lineRule="auto"/>
              <w:rPr>
                <w:rFonts w:ascii="Arial" w:hAnsi="Arial" w:cs="Arial"/>
              </w:rPr>
            </w:pPr>
            <w:r w:rsidRPr="00670EA3">
              <w:rPr>
                <w:rFonts w:ascii="Arial" w:hAnsi="Arial" w:cs="Arial"/>
                <w:iCs/>
              </w:rPr>
              <w:t>Pkt 4.3</w:t>
            </w:r>
            <w:r>
              <w:rPr>
                <w:rFonts w:ascii="Arial" w:hAnsi="Arial" w:cs="Arial"/>
                <w:iCs/>
              </w:rPr>
              <w:t xml:space="preserve">, </w:t>
            </w:r>
            <w:proofErr w:type="spellStart"/>
            <w:r>
              <w:rPr>
                <w:rFonts w:ascii="Arial" w:hAnsi="Arial" w:cs="Arial"/>
                <w:iCs/>
              </w:rPr>
              <w:t>ppkt</w:t>
            </w:r>
            <w:proofErr w:type="spellEnd"/>
            <w:r>
              <w:rPr>
                <w:rFonts w:ascii="Arial" w:hAnsi="Arial" w:cs="Arial"/>
                <w:iCs/>
              </w:rPr>
              <w:t xml:space="preserve"> 4.3.3, </w:t>
            </w:r>
            <w:r w:rsidRPr="00670EA3">
              <w:rPr>
                <w:rFonts w:ascii="Arial" w:hAnsi="Arial" w:cs="Arial"/>
                <w:bCs/>
              </w:rPr>
              <w:t>Pozostałe kryteria wspólne dopuszczalności</w:t>
            </w:r>
            <w:r>
              <w:rPr>
                <w:rFonts w:ascii="Arial" w:hAnsi="Arial" w:cs="Arial"/>
                <w:bCs/>
              </w:rPr>
              <w:t xml:space="preserve">, </w:t>
            </w:r>
            <w:r w:rsidRPr="00670EA3">
              <w:rPr>
                <w:rFonts w:ascii="Arial" w:hAnsi="Arial" w:cs="Arial"/>
              </w:rPr>
              <w:t>Projekt partnerski</w:t>
            </w:r>
            <w:r>
              <w:rPr>
                <w:rFonts w:ascii="Arial" w:hAnsi="Arial" w:cs="Arial"/>
              </w:rPr>
              <w:t>, Opis znaczenia kryterium:</w:t>
            </w:r>
          </w:p>
          <w:p w14:paraId="2DE335D3" w14:textId="77777777" w:rsidR="00C01338" w:rsidRDefault="00C01338" w:rsidP="00C01338">
            <w:pPr>
              <w:spacing w:before="120" w:after="120" w:line="271" w:lineRule="auto"/>
              <w:rPr>
                <w:rFonts w:ascii="Arial" w:hAnsi="Arial" w:cs="Arial"/>
              </w:rPr>
            </w:pPr>
          </w:p>
          <w:p w14:paraId="0094BA65" w14:textId="77777777" w:rsidR="00C01338" w:rsidRPr="002828E6" w:rsidRDefault="00C01338" w:rsidP="00C01338">
            <w:pPr>
              <w:spacing w:before="120" w:after="120" w:line="271" w:lineRule="auto"/>
              <w:rPr>
                <w:rFonts w:ascii="Arial" w:hAnsi="Arial" w:cs="Arial"/>
                <w:bCs/>
              </w:rPr>
            </w:pPr>
            <w:r w:rsidRPr="002828E6">
              <w:rPr>
                <w:rFonts w:ascii="Arial" w:hAnsi="Arial" w:cs="Arial"/>
                <w:bCs/>
              </w:rPr>
              <w:t>Spełnienie kryterium jest konieczne do przyznania dofinansowania.</w:t>
            </w:r>
          </w:p>
          <w:p w14:paraId="64BF66E4" w14:textId="77777777" w:rsidR="00C01338" w:rsidRPr="002828E6" w:rsidRDefault="00C01338" w:rsidP="00C01338">
            <w:pPr>
              <w:spacing w:before="120" w:after="120" w:line="271" w:lineRule="auto"/>
              <w:rPr>
                <w:rFonts w:ascii="Arial" w:hAnsi="Arial" w:cs="Arial"/>
                <w:bCs/>
              </w:rPr>
            </w:pPr>
          </w:p>
          <w:p w14:paraId="1DDB2D7F" w14:textId="77777777" w:rsidR="00C01338" w:rsidRPr="002828E6" w:rsidRDefault="00C01338" w:rsidP="00C01338">
            <w:pPr>
              <w:spacing w:before="120" w:after="120" w:line="271" w:lineRule="auto"/>
              <w:rPr>
                <w:rFonts w:ascii="Arial" w:hAnsi="Arial" w:cs="Arial"/>
                <w:bCs/>
              </w:rPr>
            </w:pPr>
            <w:r w:rsidRPr="002828E6">
              <w:rPr>
                <w:rFonts w:ascii="Arial" w:hAnsi="Arial" w:cs="Arial"/>
                <w:bCs/>
              </w:rPr>
              <w:t>Projekty niespełniające kryterium są odrzucane.</w:t>
            </w:r>
          </w:p>
          <w:p w14:paraId="7C6D18F4" w14:textId="77777777" w:rsidR="00C01338" w:rsidRPr="002828E6" w:rsidRDefault="00C01338" w:rsidP="00C01338">
            <w:pPr>
              <w:spacing w:before="120" w:after="120" w:line="271" w:lineRule="auto"/>
              <w:rPr>
                <w:rFonts w:ascii="Arial" w:hAnsi="Arial" w:cs="Arial"/>
                <w:bCs/>
              </w:rPr>
            </w:pPr>
            <w:r w:rsidRPr="002828E6">
              <w:rPr>
                <w:rFonts w:ascii="Arial" w:hAnsi="Arial" w:cs="Arial"/>
                <w:bCs/>
              </w:rPr>
              <w:t>Ocena spełniania kryterium polega na przypisaniu wartości logicznych „tak”, „nie”, nie dotyczy”.</w:t>
            </w:r>
          </w:p>
          <w:p w14:paraId="00635536" w14:textId="77777777" w:rsidR="00C01338" w:rsidRPr="002828E6" w:rsidRDefault="00C01338" w:rsidP="00C01338">
            <w:pPr>
              <w:spacing w:before="120" w:after="120" w:line="271" w:lineRule="auto"/>
              <w:rPr>
                <w:rFonts w:ascii="Arial" w:hAnsi="Arial" w:cs="Arial"/>
                <w:bCs/>
              </w:rPr>
            </w:pPr>
          </w:p>
          <w:p w14:paraId="7DC8A2CC" w14:textId="77777777" w:rsidR="00C01338" w:rsidRPr="002828E6" w:rsidRDefault="00C01338" w:rsidP="00C01338">
            <w:pPr>
              <w:spacing w:before="120" w:after="120"/>
              <w:rPr>
                <w:rFonts w:ascii="Arial" w:hAnsi="Arial" w:cs="Arial"/>
                <w:bCs/>
              </w:rPr>
            </w:pPr>
            <w:r w:rsidRPr="002828E6">
              <w:rPr>
                <w:rFonts w:ascii="Arial" w:hAnsi="Arial" w:cs="Arial"/>
                <w:bCs/>
              </w:rPr>
              <w:t>Dodatkowe informacje:</w:t>
            </w:r>
          </w:p>
          <w:p w14:paraId="151A766E" w14:textId="77777777" w:rsidR="00C01338" w:rsidRDefault="00C01338" w:rsidP="00C01338">
            <w:pPr>
              <w:spacing w:before="120" w:after="120"/>
              <w:rPr>
                <w:rFonts w:ascii="Arial" w:hAnsi="Arial" w:cs="Arial"/>
                <w:bCs/>
              </w:rPr>
            </w:pPr>
            <w:r w:rsidRPr="002828E6">
              <w:rPr>
                <w:rFonts w:ascii="Arial" w:hAnsi="Arial" w:cs="Arial"/>
                <w:bCs/>
              </w:rPr>
              <w:t>Kryterium na etapie oceny zostanie zweryfikowane na podstawie treści wniosku o dofinasowanie w szczególności w oparciu o sekcję: X Dodatkowe informacje, w komponencie Projekt partnerski. Zakres wymaganych informacji został określony w Instrukcji wypełniania wniosków o dofinansowanie projektu</w:t>
            </w:r>
            <w:r>
              <w:rPr>
                <w:rFonts w:ascii="Arial" w:hAnsi="Arial" w:cs="Arial"/>
                <w:bCs/>
              </w:rPr>
              <w:t>.</w:t>
            </w:r>
          </w:p>
          <w:p w14:paraId="333E27AA" w14:textId="77777777" w:rsidR="00C01338" w:rsidRDefault="00C01338" w:rsidP="00C01338">
            <w:pPr>
              <w:spacing w:before="120" w:after="120"/>
              <w:rPr>
                <w:rFonts w:ascii="Arial" w:hAnsi="Arial" w:cs="Arial"/>
                <w:bCs/>
              </w:rPr>
            </w:pPr>
          </w:p>
          <w:p w14:paraId="72846618" w14:textId="77777777" w:rsidR="00C01338" w:rsidRPr="00F51E29" w:rsidRDefault="00C01338" w:rsidP="00C01338">
            <w:pPr>
              <w:spacing w:before="120" w:after="120"/>
              <w:rPr>
                <w:rFonts w:ascii="Arial" w:hAnsi="Arial" w:cs="Arial"/>
                <w:bCs/>
              </w:rPr>
            </w:pPr>
            <w:r w:rsidRPr="00F51E29">
              <w:rPr>
                <w:rFonts w:ascii="Arial" w:hAnsi="Arial" w:cs="Arial"/>
                <w:bCs/>
              </w:rPr>
              <w:t>Kryterium będzie weryfikowane w odniesieniu do projektów planowanych do realizacji w partnerstwie.</w:t>
            </w:r>
          </w:p>
          <w:p w14:paraId="5C4D8F8B" w14:textId="77777777" w:rsidR="00C01338" w:rsidRDefault="00C01338" w:rsidP="00C01338">
            <w:pPr>
              <w:spacing w:before="120" w:after="120" w:line="271" w:lineRule="auto"/>
              <w:rPr>
                <w:rFonts w:ascii="Arial" w:hAnsi="Arial" w:cs="Arial"/>
              </w:rPr>
            </w:pPr>
            <w:r w:rsidRPr="00F51E29">
              <w:rPr>
                <w:rFonts w:ascii="Arial" w:hAnsi="Arial" w:cs="Arial"/>
                <w:bCs/>
              </w:rPr>
              <w:t>Realizacja projektu w partnerstwie nie jest obligatoryjna.</w:t>
            </w:r>
          </w:p>
          <w:p w14:paraId="14C8B2BF" w14:textId="77777777" w:rsidR="00C01338" w:rsidRPr="00606FBB" w:rsidRDefault="00C01338" w:rsidP="00C01338">
            <w:pPr>
              <w:spacing w:after="0" w:line="240" w:lineRule="auto"/>
              <w:ind w:left="720" w:hanging="753"/>
              <w:rPr>
                <w:rFonts w:ascii="Arial" w:hAnsi="Arial" w:cs="Arial"/>
                <w:b/>
                <w:bCs/>
                <w:iCs/>
              </w:rPr>
            </w:pPr>
          </w:p>
        </w:tc>
      </w:tr>
      <w:tr w:rsidR="00C01338" w:rsidRPr="00FB107F" w14:paraId="28526B7C" w14:textId="77777777" w:rsidTr="00B27D66">
        <w:trPr>
          <w:trHeight w:val="704"/>
        </w:trPr>
        <w:tc>
          <w:tcPr>
            <w:tcW w:w="4644" w:type="dxa"/>
          </w:tcPr>
          <w:p w14:paraId="0AF79942" w14:textId="77777777" w:rsidR="00C01338" w:rsidRPr="00606FBB" w:rsidRDefault="00C01338" w:rsidP="00C01338">
            <w:pPr>
              <w:spacing w:after="0" w:line="240" w:lineRule="auto"/>
              <w:ind w:left="720" w:hanging="720"/>
              <w:rPr>
                <w:rFonts w:ascii="Arial" w:hAnsi="Arial" w:cs="Arial"/>
                <w:b/>
                <w:bCs/>
                <w:iCs/>
              </w:rPr>
            </w:pPr>
            <w:r w:rsidRPr="00606FBB">
              <w:rPr>
                <w:rFonts w:ascii="Arial" w:hAnsi="Arial" w:cs="Arial"/>
                <w:b/>
                <w:bCs/>
                <w:iCs/>
              </w:rPr>
              <w:t xml:space="preserve">Str. </w:t>
            </w:r>
            <w:r>
              <w:rPr>
                <w:rFonts w:ascii="Arial" w:hAnsi="Arial" w:cs="Arial"/>
                <w:b/>
                <w:bCs/>
                <w:iCs/>
              </w:rPr>
              <w:t>78</w:t>
            </w:r>
          </w:p>
          <w:p w14:paraId="57BF2722" w14:textId="77777777" w:rsidR="00C01338" w:rsidRDefault="00C01338" w:rsidP="00C01338">
            <w:pPr>
              <w:spacing w:after="0" w:line="240" w:lineRule="auto"/>
              <w:ind w:left="720" w:hanging="720"/>
              <w:rPr>
                <w:rFonts w:ascii="Arial" w:hAnsi="Arial" w:cs="Arial"/>
                <w:iCs/>
              </w:rPr>
            </w:pPr>
          </w:p>
          <w:p w14:paraId="5B4D18FE" w14:textId="28DCB259" w:rsidR="00C01338" w:rsidRPr="00606FBB" w:rsidRDefault="00C01338" w:rsidP="00C01338">
            <w:pPr>
              <w:spacing w:after="0" w:line="240" w:lineRule="auto"/>
              <w:ind w:left="720" w:hanging="720"/>
              <w:rPr>
                <w:rFonts w:ascii="Arial" w:hAnsi="Arial" w:cs="Arial"/>
                <w:iCs/>
              </w:rPr>
            </w:pPr>
            <w:r w:rsidRPr="00606FBB">
              <w:rPr>
                <w:rFonts w:ascii="Arial" w:hAnsi="Arial" w:cs="Arial"/>
                <w:iCs/>
              </w:rPr>
              <w:t xml:space="preserve">Pkt </w:t>
            </w:r>
            <w:r>
              <w:rPr>
                <w:rFonts w:ascii="Arial" w:hAnsi="Arial" w:cs="Arial"/>
                <w:iCs/>
              </w:rPr>
              <w:t xml:space="preserve">4.6, </w:t>
            </w:r>
            <w:proofErr w:type="spellStart"/>
            <w:r>
              <w:rPr>
                <w:rFonts w:ascii="Arial" w:hAnsi="Arial" w:cs="Arial"/>
                <w:iCs/>
              </w:rPr>
              <w:t>ppkt</w:t>
            </w:r>
            <w:proofErr w:type="spellEnd"/>
            <w:r>
              <w:rPr>
                <w:rFonts w:ascii="Arial" w:hAnsi="Arial" w:cs="Arial"/>
                <w:iCs/>
              </w:rPr>
              <w:t xml:space="preserve"> </w:t>
            </w:r>
            <w:r w:rsidRPr="00606FBB">
              <w:rPr>
                <w:rFonts w:ascii="Arial" w:hAnsi="Arial" w:cs="Arial"/>
                <w:iCs/>
              </w:rPr>
              <w:t xml:space="preserve">4.6.5 Nazwa tabeli – </w:t>
            </w:r>
          </w:p>
          <w:p w14:paraId="37C4B9B7" w14:textId="77777777" w:rsidR="00C01338" w:rsidRDefault="00C01338" w:rsidP="00C01338">
            <w:pPr>
              <w:spacing w:after="0" w:line="240" w:lineRule="auto"/>
              <w:rPr>
                <w:rFonts w:ascii="Arial" w:eastAsia="Times New Roman" w:hAnsi="Arial" w:cs="Arial"/>
                <w:lang w:eastAsia="pl-PL"/>
              </w:rPr>
            </w:pPr>
            <w:r w:rsidRPr="00606FBB">
              <w:rPr>
                <w:rFonts w:ascii="Arial" w:eastAsia="Times New Roman" w:hAnsi="Arial" w:cs="Arial"/>
                <w:lang w:eastAsia="pl-PL"/>
              </w:rPr>
              <w:t>Kryterium specyficzne strategiczne</w:t>
            </w:r>
          </w:p>
          <w:p w14:paraId="4C806F48" w14:textId="77777777" w:rsidR="00C01338" w:rsidRPr="00670EA3" w:rsidRDefault="00C01338" w:rsidP="00C01338">
            <w:pPr>
              <w:spacing w:before="120" w:after="120" w:line="271" w:lineRule="auto"/>
              <w:rPr>
                <w:rFonts w:ascii="Arial" w:hAnsi="Arial" w:cs="Arial"/>
                <w:b/>
                <w:bCs/>
                <w:iCs/>
              </w:rPr>
            </w:pPr>
          </w:p>
        </w:tc>
        <w:tc>
          <w:tcPr>
            <w:tcW w:w="4536" w:type="dxa"/>
          </w:tcPr>
          <w:p w14:paraId="11157B79" w14:textId="77777777" w:rsidR="00C01338" w:rsidRPr="00606FBB" w:rsidRDefault="00C01338" w:rsidP="00C01338">
            <w:pPr>
              <w:spacing w:after="0" w:line="240" w:lineRule="auto"/>
              <w:ind w:left="720" w:hanging="753"/>
              <w:rPr>
                <w:rFonts w:ascii="Arial" w:hAnsi="Arial" w:cs="Arial"/>
                <w:b/>
                <w:bCs/>
                <w:iCs/>
              </w:rPr>
            </w:pPr>
            <w:r w:rsidRPr="00606FBB">
              <w:rPr>
                <w:rFonts w:ascii="Arial" w:hAnsi="Arial" w:cs="Arial"/>
                <w:b/>
                <w:bCs/>
                <w:iCs/>
              </w:rPr>
              <w:t xml:space="preserve">Str. </w:t>
            </w:r>
            <w:r>
              <w:rPr>
                <w:rFonts w:ascii="Arial" w:hAnsi="Arial" w:cs="Arial"/>
                <w:b/>
                <w:bCs/>
                <w:iCs/>
              </w:rPr>
              <w:t>78</w:t>
            </w:r>
          </w:p>
          <w:p w14:paraId="002E8A35" w14:textId="77777777" w:rsidR="00C01338" w:rsidRPr="00606FBB" w:rsidRDefault="00C01338" w:rsidP="00C01338">
            <w:pPr>
              <w:spacing w:after="0" w:line="240" w:lineRule="auto"/>
              <w:ind w:left="720" w:hanging="753"/>
              <w:rPr>
                <w:rFonts w:ascii="Arial" w:hAnsi="Arial" w:cs="Arial"/>
                <w:b/>
                <w:bCs/>
                <w:iCs/>
              </w:rPr>
            </w:pPr>
          </w:p>
          <w:p w14:paraId="6F582063" w14:textId="3E34A493" w:rsidR="00C01338" w:rsidRPr="00DD0440" w:rsidRDefault="00C01338" w:rsidP="00C01338">
            <w:pPr>
              <w:spacing w:after="0" w:line="240" w:lineRule="auto"/>
              <w:ind w:left="720" w:hanging="720"/>
              <w:rPr>
                <w:rFonts w:ascii="Arial" w:hAnsi="Arial" w:cs="Arial"/>
                <w:iCs/>
              </w:rPr>
            </w:pPr>
            <w:r w:rsidRPr="00606FBB">
              <w:rPr>
                <w:rFonts w:ascii="Arial" w:hAnsi="Arial" w:cs="Arial"/>
                <w:iCs/>
              </w:rPr>
              <w:t xml:space="preserve">Pkt </w:t>
            </w:r>
            <w:r>
              <w:rPr>
                <w:rFonts w:ascii="Arial" w:hAnsi="Arial" w:cs="Arial"/>
                <w:iCs/>
              </w:rPr>
              <w:t xml:space="preserve">4.6, </w:t>
            </w:r>
            <w:proofErr w:type="spellStart"/>
            <w:r>
              <w:rPr>
                <w:rFonts w:ascii="Arial" w:hAnsi="Arial" w:cs="Arial"/>
                <w:iCs/>
              </w:rPr>
              <w:t>ppkt</w:t>
            </w:r>
            <w:proofErr w:type="spellEnd"/>
            <w:r>
              <w:rPr>
                <w:rFonts w:ascii="Arial" w:hAnsi="Arial" w:cs="Arial"/>
                <w:iCs/>
              </w:rPr>
              <w:t xml:space="preserve"> </w:t>
            </w:r>
            <w:r w:rsidRPr="00606FBB">
              <w:rPr>
                <w:rFonts w:ascii="Arial" w:hAnsi="Arial" w:cs="Arial"/>
                <w:iCs/>
              </w:rPr>
              <w:t xml:space="preserve">4.6.5 </w:t>
            </w:r>
          </w:p>
          <w:p w14:paraId="5A6C4228" w14:textId="77777777" w:rsidR="00C01338" w:rsidRPr="00DD0440" w:rsidRDefault="00C01338" w:rsidP="00C01338">
            <w:pPr>
              <w:spacing w:before="120" w:after="120" w:line="271" w:lineRule="auto"/>
              <w:rPr>
                <w:rFonts w:ascii="Arial" w:hAnsi="Arial" w:cs="Arial"/>
                <w:iCs/>
              </w:rPr>
            </w:pPr>
            <w:r w:rsidRPr="00DD0440">
              <w:rPr>
                <w:rFonts w:ascii="Arial" w:hAnsi="Arial" w:cs="Arial"/>
                <w:iCs/>
              </w:rPr>
              <w:t>zmianie ulega nazwa tabeli Kryterium/a specyficzne strategiczne</w:t>
            </w:r>
          </w:p>
          <w:p w14:paraId="7639F3FF" w14:textId="77777777" w:rsidR="00C01338" w:rsidRPr="00670EA3" w:rsidRDefault="00C01338" w:rsidP="00C01338">
            <w:pPr>
              <w:spacing w:before="120" w:after="120" w:line="271" w:lineRule="auto"/>
              <w:rPr>
                <w:rFonts w:ascii="Arial" w:hAnsi="Arial" w:cs="Arial"/>
                <w:b/>
                <w:bCs/>
                <w:iCs/>
              </w:rPr>
            </w:pPr>
          </w:p>
        </w:tc>
      </w:tr>
      <w:tr w:rsidR="00C01338" w:rsidRPr="00FB107F" w14:paraId="7516F545" w14:textId="77777777" w:rsidTr="00266E8B">
        <w:trPr>
          <w:trHeight w:val="2276"/>
        </w:trPr>
        <w:tc>
          <w:tcPr>
            <w:tcW w:w="4644" w:type="dxa"/>
          </w:tcPr>
          <w:p w14:paraId="109C1566" w14:textId="424FFE83" w:rsidR="00C01338" w:rsidRPr="00806DCB" w:rsidRDefault="00C01338" w:rsidP="00C01338">
            <w:pPr>
              <w:spacing w:before="120" w:after="120" w:line="271" w:lineRule="auto"/>
              <w:rPr>
                <w:rFonts w:ascii="Arial" w:hAnsi="Arial" w:cs="Arial"/>
                <w:b/>
                <w:bCs/>
                <w:iCs/>
              </w:rPr>
            </w:pPr>
            <w:r w:rsidRPr="00806DCB">
              <w:rPr>
                <w:rFonts w:ascii="Arial" w:hAnsi="Arial" w:cs="Arial"/>
                <w:b/>
                <w:bCs/>
                <w:iCs/>
              </w:rPr>
              <w:lastRenderedPageBreak/>
              <w:t xml:space="preserve">Str. </w:t>
            </w:r>
            <w:r>
              <w:rPr>
                <w:rFonts w:ascii="Arial" w:hAnsi="Arial" w:cs="Arial"/>
                <w:b/>
                <w:bCs/>
                <w:iCs/>
              </w:rPr>
              <w:t>82</w:t>
            </w:r>
          </w:p>
          <w:p w14:paraId="03D2CB35" w14:textId="63A65064" w:rsidR="00C01338" w:rsidRDefault="00C01338" w:rsidP="00C01338">
            <w:pPr>
              <w:spacing w:before="120" w:after="120" w:line="271" w:lineRule="auto"/>
              <w:rPr>
                <w:rFonts w:ascii="Arial" w:hAnsi="Arial" w:cs="Arial"/>
              </w:rPr>
            </w:pPr>
            <w:r>
              <w:rPr>
                <w:rFonts w:ascii="Arial" w:hAnsi="Arial" w:cs="Arial"/>
              </w:rPr>
              <w:t xml:space="preserve">Pkt 4.8.3, </w:t>
            </w:r>
            <w:proofErr w:type="spellStart"/>
            <w:r>
              <w:rPr>
                <w:rFonts w:ascii="Arial" w:hAnsi="Arial" w:cs="Arial"/>
              </w:rPr>
              <w:t>ppkt</w:t>
            </w:r>
            <w:proofErr w:type="spellEnd"/>
            <w:r>
              <w:rPr>
                <w:rFonts w:ascii="Arial" w:hAnsi="Arial" w:cs="Arial"/>
              </w:rPr>
              <w:t xml:space="preserve"> 4</w:t>
            </w:r>
            <w:r w:rsidRPr="00806DCB">
              <w:rPr>
                <w:rFonts w:ascii="Arial" w:hAnsi="Arial" w:cs="Arial"/>
              </w:rPr>
              <w:t>.8.3.6</w:t>
            </w:r>
            <w:r>
              <w:rPr>
                <w:rFonts w:ascii="Arial" w:hAnsi="Arial" w:cs="Arial"/>
              </w:rPr>
              <w:t xml:space="preserve"> </w:t>
            </w:r>
            <w:r w:rsidRPr="00806DCB">
              <w:rPr>
                <w:rFonts w:ascii="Arial" w:hAnsi="Arial" w:cs="Arial"/>
              </w:rPr>
              <w:t>W przypadku pozostawienia protestu bez rozpatrzenia, IP FEPZ informuje wnioskodawcę o tym fakcie pouczając go o możliwości wniesienia skargi do sądu administracyjnego na zasadach określonych w art. 73 ustawy.</w:t>
            </w:r>
          </w:p>
          <w:p w14:paraId="4E02A3CE" w14:textId="2CA8FA3C" w:rsidR="00C01338" w:rsidRPr="00DE4927" w:rsidRDefault="00C01338" w:rsidP="00C01338">
            <w:pPr>
              <w:spacing w:before="120" w:after="120" w:line="271" w:lineRule="auto"/>
              <w:rPr>
                <w:rFonts w:ascii="Arial" w:hAnsi="Arial" w:cs="Arial"/>
              </w:rPr>
            </w:pPr>
          </w:p>
        </w:tc>
        <w:tc>
          <w:tcPr>
            <w:tcW w:w="4536" w:type="dxa"/>
          </w:tcPr>
          <w:p w14:paraId="283FDA77" w14:textId="674C4E44" w:rsidR="00C01338" w:rsidRPr="00806DCB" w:rsidRDefault="00C01338" w:rsidP="00C01338">
            <w:pPr>
              <w:spacing w:before="120" w:after="120" w:line="271" w:lineRule="auto"/>
              <w:rPr>
                <w:rFonts w:ascii="Arial" w:hAnsi="Arial" w:cs="Arial"/>
                <w:b/>
                <w:bCs/>
                <w:iCs/>
              </w:rPr>
            </w:pPr>
            <w:r w:rsidRPr="00806DCB">
              <w:rPr>
                <w:rFonts w:ascii="Arial" w:hAnsi="Arial" w:cs="Arial"/>
                <w:b/>
                <w:bCs/>
                <w:iCs/>
              </w:rPr>
              <w:t xml:space="preserve">Str. </w:t>
            </w:r>
            <w:r>
              <w:rPr>
                <w:rFonts w:ascii="Arial" w:hAnsi="Arial" w:cs="Arial"/>
                <w:b/>
                <w:bCs/>
                <w:iCs/>
              </w:rPr>
              <w:t>82</w:t>
            </w:r>
          </w:p>
          <w:p w14:paraId="78317528" w14:textId="071F661F" w:rsidR="00C01338" w:rsidRPr="004463E1" w:rsidRDefault="00C01338" w:rsidP="00C01338">
            <w:pPr>
              <w:pStyle w:val="Akapitzlist"/>
              <w:autoSpaceDE w:val="0"/>
              <w:autoSpaceDN w:val="0"/>
              <w:adjustRightInd w:val="0"/>
              <w:spacing w:before="120" w:after="120" w:line="271" w:lineRule="auto"/>
              <w:ind w:left="0"/>
              <w:rPr>
                <w:rFonts w:ascii="Arial" w:hAnsi="Arial" w:cs="Arial"/>
              </w:rPr>
            </w:pPr>
            <w:r>
              <w:rPr>
                <w:rFonts w:ascii="Arial" w:hAnsi="Arial" w:cs="Arial"/>
              </w:rPr>
              <w:t xml:space="preserve">Pkt 4.8.3, </w:t>
            </w:r>
            <w:proofErr w:type="spellStart"/>
            <w:r>
              <w:rPr>
                <w:rFonts w:ascii="Arial" w:hAnsi="Arial" w:cs="Arial"/>
              </w:rPr>
              <w:t>ppkt</w:t>
            </w:r>
            <w:proofErr w:type="spellEnd"/>
            <w:r>
              <w:rPr>
                <w:rFonts w:ascii="Arial" w:hAnsi="Arial" w:cs="Arial"/>
              </w:rPr>
              <w:t xml:space="preserve"> 4.8.3.6 </w:t>
            </w:r>
            <w:r w:rsidRPr="004463E1">
              <w:rPr>
                <w:rFonts w:ascii="Arial" w:hAnsi="Arial" w:cs="Arial"/>
              </w:rPr>
              <w:t>W pr</w:t>
            </w:r>
            <w:r>
              <w:rPr>
                <w:rFonts w:ascii="Arial" w:hAnsi="Arial" w:cs="Arial"/>
              </w:rPr>
              <w:t>zypa</w:t>
            </w:r>
            <w:r w:rsidRPr="004463E1">
              <w:rPr>
                <w:rFonts w:ascii="Arial" w:hAnsi="Arial" w:cs="Arial"/>
              </w:rPr>
              <w:t xml:space="preserve">dku pozostawienia protestu bez rozpatrzenia, IP FEPZ informuje wnioskodawcę o tym fakcie </w:t>
            </w:r>
            <w:r>
              <w:rPr>
                <w:rFonts w:ascii="Arial" w:hAnsi="Arial" w:cs="Arial"/>
              </w:rPr>
              <w:t>oraz informuje</w:t>
            </w:r>
            <w:r w:rsidRPr="004463E1">
              <w:rPr>
                <w:rFonts w:ascii="Arial" w:hAnsi="Arial" w:cs="Arial"/>
              </w:rPr>
              <w:t xml:space="preserve"> </w:t>
            </w:r>
            <w:r w:rsidRPr="00AB2179">
              <w:rPr>
                <w:rFonts w:ascii="Arial" w:hAnsi="Arial" w:cs="Arial"/>
              </w:rPr>
              <w:t>go o możliwości wniesienia skargi do sądu administracyjnego na zasadach określonych w art. 73</w:t>
            </w:r>
            <w:r>
              <w:rPr>
                <w:rFonts w:ascii="Arial" w:hAnsi="Arial" w:cs="Arial"/>
              </w:rPr>
              <w:t xml:space="preserve"> ustawy.</w:t>
            </w:r>
          </w:p>
          <w:p w14:paraId="6F464020" w14:textId="23873091" w:rsidR="00C01338" w:rsidRPr="00DE4927" w:rsidRDefault="00C01338" w:rsidP="00C01338">
            <w:pPr>
              <w:spacing w:before="120" w:after="120" w:line="240" w:lineRule="auto"/>
              <w:rPr>
                <w:rFonts w:ascii="Arial" w:hAnsi="Arial" w:cs="Arial"/>
              </w:rPr>
            </w:pPr>
          </w:p>
        </w:tc>
      </w:tr>
      <w:tr w:rsidR="00C01338" w:rsidRPr="00FB107F" w14:paraId="7A54628B" w14:textId="77777777" w:rsidTr="00266E8B">
        <w:trPr>
          <w:trHeight w:val="2276"/>
        </w:trPr>
        <w:tc>
          <w:tcPr>
            <w:tcW w:w="4644" w:type="dxa"/>
          </w:tcPr>
          <w:p w14:paraId="23BDBE43" w14:textId="6A908F0E" w:rsidR="00C01338" w:rsidRDefault="00C01338" w:rsidP="00C01338">
            <w:pPr>
              <w:spacing w:before="40" w:after="40"/>
              <w:rPr>
                <w:rFonts w:ascii="Arial" w:hAnsi="Arial" w:cs="Arial"/>
                <w:b/>
              </w:rPr>
            </w:pPr>
            <w:r>
              <w:rPr>
                <w:rFonts w:ascii="Arial" w:hAnsi="Arial" w:cs="Arial"/>
                <w:b/>
              </w:rPr>
              <w:t>Str. 86</w:t>
            </w:r>
            <w:r w:rsidR="006A5B39">
              <w:rPr>
                <w:rFonts w:ascii="Arial" w:hAnsi="Arial" w:cs="Arial"/>
                <w:b/>
              </w:rPr>
              <w:t>-89</w:t>
            </w:r>
          </w:p>
          <w:p w14:paraId="3BD0C2AC" w14:textId="77777777" w:rsidR="00C01338" w:rsidRDefault="00C01338" w:rsidP="00C01338">
            <w:pPr>
              <w:spacing w:before="40" w:after="40"/>
              <w:rPr>
                <w:rFonts w:ascii="Arial" w:hAnsi="Arial" w:cs="Arial"/>
                <w:b/>
              </w:rPr>
            </w:pPr>
          </w:p>
          <w:p w14:paraId="0EE04B35" w14:textId="7FE5462B" w:rsidR="00C01338" w:rsidRPr="00B72015" w:rsidRDefault="00C01338" w:rsidP="00C01338">
            <w:pPr>
              <w:spacing w:before="40" w:after="40"/>
              <w:rPr>
                <w:rFonts w:ascii="Arial" w:hAnsi="Arial" w:cs="Arial"/>
                <w:bCs/>
              </w:rPr>
            </w:pPr>
            <w:r>
              <w:rPr>
                <w:rFonts w:ascii="Arial" w:hAnsi="Arial" w:cs="Arial"/>
                <w:bCs/>
              </w:rPr>
              <w:t xml:space="preserve">Pkt 5.1.2, </w:t>
            </w:r>
            <w:proofErr w:type="spellStart"/>
            <w:r>
              <w:rPr>
                <w:rFonts w:ascii="Arial" w:hAnsi="Arial" w:cs="Arial"/>
                <w:bCs/>
              </w:rPr>
              <w:t>ppkt</w:t>
            </w:r>
            <w:proofErr w:type="spellEnd"/>
            <w:r>
              <w:rPr>
                <w:rFonts w:ascii="Arial" w:hAnsi="Arial" w:cs="Arial"/>
                <w:bCs/>
              </w:rPr>
              <w:t xml:space="preserve"> </w:t>
            </w:r>
            <w:r w:rsidRPr="00B72015">
              <w:rPr>
                <w:rFonts w:ascii="Arial" w:hAnsi="Arial" w:cs="Arial"/>
                <w:bCs/>
              </w:rPr>
              <w:t>5.1.2.5. W terminie 14 dni kalendarzowych od dnia doręczenia pisma informującego o pozytywnej ocenie projektu oraz wybraniu go do dofinansowania, Wnioskodawca dokonuje czynności poprzez złożenie następujących dokumentów (w tym załączników) do umowy o dofinansowanie:</w:t>
            </w:r>
          </w:p>
          <w:p w14:paraId="51DCD72D" w14:textId="77777777" w:rsidR="00C01338" w:rsidRDefault="00C01338" w:rsidP="00C01338">
            <w:pPr>
              <w:spacing w:before="40" w:after="40"/>
              <w:rPr>
                <w:rFonts w:ascii="Arial" w:hAnsi="Arial" w:cs="Arial"/>
                <w:bCs/>
              </w:rPr>
            </w:pPr>
            <w:r w:rsidRPr="00B72015">
              <w:rPr>
                <w:rFonts w:ascii="Arial" w:hAnsi="Arial" w:cs="Arial"/>
                <w:bCs/>
              </w:rPr>
              <w:t>- Oświadczenie o kwalifikowalności wnioskodawcy - stanowiące załącznik  do umowy/porozumienia o dofinansowanie/u projektu,</w:t>
            </w:r>
          </w:p>
          <w:p w14:paraId="00DE8E4D" w14:textId="43054C03" w:rsidR="00C01338" w:rsidRPr="00D86B5F" w:rsidRDefault="00C01338" w:rsidP="00C01338">
            <w:pPr>
              <w:spacing w:before="40" w:after="40"/>
              <w:rPr>
                <w:rFonts w:ascii="Arial" w:hAnsi="Arial" w:cs="Arial"/>
                <w:bCs/>
              </w:rPr>
            </w:pPr>
            <w:r w:rsidRPr="00D86B5F">
              <w:rPr>
                <w:rFonts w:ascii="Arial" w:hAnsi="Arial" w:cs="Arial"/>
                <w:bCs/>
              </w:rPr>
              <w:t>- oświadczenie o kwalifikowalności podatku od towarów i usług Beneficjenta i Partnera (dotyczy przypadku, gdy Beneficjent i Partner będzie kwalifikował koszt podatku od towarów i usług) - stanowiące załącznik do umowy/porozumienia o dofinansowanie/u projektu,</w:t>
            </w:r>
          </w:p>
        </w:tc>
        <w:tc>
          <w:tcPr>
            <w:tcW w:w="4536" w:type="dxa"/>
          </w:tcPr>
          <w:p w14:paraId="3CDCD1A6" w14:textId="7CA096B3" w:rsidR="00C01338" w:rsidRPr="00B72015" w:rsidRDefault="00C01338" w:rsidP="00C01338">
            <w:pPr>
              <w:spacing w:before="120" w:after="120" w:line="240" w:lineRule="auto"/>
              <w:rPr>
                <w:rFonts w:ascii="Arial" w:hAnsi="Arial" w:cs="Arial"/>
                <w:b/>
              </w:rPr>
            </w:pPr>
            <w:r w:rsidRPr="00B72015">
              <w:rPr>
                <w:rFonts w:ascii="Arial" w:hAnsi="Arial" w:cs="Arial"/>
                <w:b/>
              </w:rPr>
              <w:t>Str. 86</w:t>
            </w:r>
            <w:r w:rsidR="006A5B39">
              <w:rPr>
                <w:rFonts w:ascii="Arial" w:hAnsi="Arial" w:cs="Arial"/>
                <w:b/>
              </w:rPr>
              <w:t>-89</w:t>
            </w:r>
          </w:p>
          <w:p w14:paraId="6802358C" w14:textId="6720C378" w:rsidR="00C01338" w:rsidRPr="00B72015" w:rsidRDefault="00C01338" w:rsidP="00C01338">
            <w:pPr>
              <w:spacing w:before="120" w:after="120" w:line="240" w:lineRule="auto"/>
              <w:rPr>
                <w:rFonts w:ascii="Arial" w:hAnsi="Arial" w:cs="Arial"/>
                <w:bCs/>
              </w:rPr>
            </w:pPr>
            <w:r>
              <w:rPr>
                <w:rFonts w:ascii="Arial" w:hAnsi="Arial" w:cs="Arial"/>
                <w:bCs/>
              </w:rPr>
              <w:t xml:space="preserve">Pkt 5.1.2, </w:t>
            </w:r>
            <w:proofErr w:type="spellStart"/>
            <w:r>
              <w:rPr>
                <w:rFonts w:ascii="Arial" w:hAnsi="Arial" w:cs="Arial"/>
                <w:bCs/>
              </w:rPr>
              <w:t>ppkt</w:t>
            </w:r>
            <w:proofErr w:type="spellEnd"/>
            <w:r>
              <w:rPr>
                <w:rFonts w:ascii="Arial" w:hAnsi="Arial" w:cs="Arial"/>
                <w:bCs/>
              </w:rPr>
              <w:t xml:space="preserve"> </w:t>
            </w:r>
            <w:r w:rsidRPr="00B72015">
              <w:rPr>
                <w:rFonts w:ascii="Arial" w:hAnsi="Arial" w:cs="Arial"/>
                <w:bCs/>
              </w:rPr>
              <w:t>5.1.2.5. W terminie 14 dni kalendarzowych od dnia doręczenia pisma informującego o pozytywnej ocenie projektu oraz wybraniu go do dofinansowania, Wnioskodawca dokonuje czynności poprzez złożenie następujących dokumentów (w tym załączników) do umowy o dofinansowanie:</w:t>
            </w:r>
          </w:p>
          <w:p w14:paraId="64659245" w14:textId="77777777" w:rsidR="00C01338" w:rsidRDefault="00C01338" w:rsidP="00C01338">
            <w:pPr>
              <w:spacing w:before="120" w:after="120" w:line="240" w:lineRule="auto"/>
              <w:rPr>
                <w:rFonts w:ascii="Arial" w:hAnsi="Arial" w:cs="Arial"/>
                <w:bCs/>
              </w:rPr>
            </w:pPr>
            <w:r w:rsidRPr="00B72015">
              <w:rPr>
                <w:rFonts w:ascii="Arial" w:hAnsi="Arial" w:cs="Arial"/>
                <w:bCs/>
              </w:rPr>
              <w:t>- Oświadczenie o kwalifikowalności wnioskodawcy - stanowiące załącznik  do umowy/porozumienia o dofinansowanie/u projektu. W przypadku projektów partnerskich bądź w których przewiduje się realizatora również oświadczenie od tych podmiotów,</w:t>
            </w:r>
          </w:p>
          <w:p w14:paraId="539C254B" w14:textId="2A25A8EE" w:rsidR="00C01338" w:rsidRPr="00D86B5F" w:rsidRDefault="00C01338" w:rsidP="00C01338">
            <w:pPr>
              <w:spacing w:before="120" w:after="120" w:line="240" w:lineRule="auto"/>
              <w:rPr>
                <w:rFonts w:ascii="Arial" w:hAnsi="Arial" w:cs="Arial"/>
                <w:bCs/>
              </w:rPr>
            </w:pPr>
            <w:r w:rsidRPr="00D86B5F">
              <w:rPr>
                <w:rFonts w:ascii="Arial" w:hAnsi="Arial" w:cs="Arial"/>
                <w:bCs/>
              </w:rPr>
              <w:t xml:space="preserve">- oświadczenie o kwalifikowalności podatku od towarów i usług Beneficjenta i Partnera (dotyczy przypadku, projektu, którego koszt jest równych lub wyższy niż 5 mln EUR  i gdy Beneficjent/ i Partner/Realizator będzie kwalifikował koszt podatku od towarów i usług) - stanowiące załącznik do umowy/porozumienia o dofinansowanie/u projektu, </w:t>
            </w:r>
          </w:p>
          <w:p w14:paraId="65857ACA" w14:textId="6F45A60D" w:rsidR="00C01338" w:rsidRDefault="00C01338" w:rsidP="00C01338">
            <w:pPr>
              <w:spacing w:before="120" w:after="120" w:line="240" w:lineRule="auto"/>
              <w:rPr>
                <w:rFonts w:ascii="Arial" w:hAnsi="Arial" w:cs="Arial"/>
                <w:bCs/>
              </w:rPr>
            </w:pPr>
            <w:r w:rsidRPr="00D86B5F">
              <w:rPr>
                <w:rFonts w:ascii="Arial" w:hAnsi="Arial" w:cs="Arial"/>
                <w:bCs/>
              </w:rPr>
              <w:t xml:space="preserve">- potwierdzonej za zgodność z oryginałem kopii  indywidualnej interpretacji podatkowej, wydanej przez uprawniony organ - w przypadku projektu którego koszt jest równych lub wyższy niż 5 mln EUR  gdy Beneficjent/Partner/ Realizator (odpowiednio) będzie kwalifikował koszt podatku od towarów i usług i gdy Beneficjent/Partner/ Realizator (odpowiednio) posiada status „czynnego” podatnika na portalu: </w:t>
            </w:r>
            <w:hyperlink r:id="rId8" w:history="1">
              <w:r w:rsidR="006C2C54" w:rsidRPr="00652589">
                <w:rPr>
                  <w:rStyle w:val="Hipercze"/>
                  <w:rFonts w:ascii="Arial" w:hAnsi="Arial" w:cs="Arial"/>
                  <w:bCs/>
                </w:rPr>
                <w:t>https://www.podatki.gov.pl/wyszukiwarki/sprawdzenie-statusu-podmiotu-w-vat/</w:t>
              </w:r>
            </w:hyperlink>
            <w:r w:rsidRPr="00D86B5F">
              <w:rPr>
                <w:rFonts w:ascii="Arial" w:hAnsi="Arial" w:cs="Arial"/>
                <w:bCs/>
              </w:rPr>
              <w:t>,</w:t>
            </w:r>
          </w:p>
          <w:p w14:paraId="5E502D7B" w14:textId="77777777" w:rsidR="006C2C54" w:rsidRDefault="006C2C54" w:rsidP="00C01338">
            <w:pPr>
              <w:spacing w:before="120" w:after="120" w:line="240" w:lineRule="auto"/>
              <w:rPr>
                <w:rFonts w:ascii="Arial" w:hAnsi="Arial" w:cs="Arial"/>
                <w:bCs/>
              </w:rPr>
            </w:pPr>
          </w:p>
          <w:p w14:paraId="5F2E5076" w14:textId="77777777" w:rsidR="006C2C54" w:rsidRDefault="006C2C54" w:rsidP="00C01338">
            <w:pPr>
              <w:spacing w:before="120" w:after="120" w:line="240" w:lineRule="auto"/>
              <w:rPr>
                <w:rFonts w:ascii="Arial" w:hAnsi="Arial" w:cs="Arial"/>
                <w:bCs/>
              </w:rPr>
            </w:pPr>
          </w:p>
          <w:p w14:paraId="7A1A2EA7" w14:textId="77777777" w:rsidR="006C2C54" w:rsidRDefault="006C2C54" w:rsidP="00C01338">
            <w:pPr>
              <w:spacing w:before="120" w:after="120" w:line="240" w:lineRule="auto"/>
              <w:rPr>
                <w:rFonts w:ascii="Arial" w:hAnsi="Arial" w:cs="Arial"/>
                <w:bCs/>
              </w:rPr>
            </w:pPr>
          </w:p>
          <w:p w14:paraId="088CCE47" w14:textId="77777777" w:rsidR="006C2C54" w:rsidRDefault="006C2C54" w:rsidP="00C01338">
            <w:pPr>
              <w:spacing w:before="120" w:after="120" w:line="240" w:lineRule="auto"/>
              <w:rPr>
                <w:rFonts w:ascii="Arial" w:hAnsi="Arial" w:cs="Arial"/>
                <w:bCs/>
              </w:rPr>
            </w:pPr>
            <w:r>
              <w:rPr>
                <w:rFonts w:ascii="Arial" w:hAnsi="Arial" w:cs="Arial"/>
                <w:bCs/>
              </w:rPr>
              <w:lastRenderedPageBreak/>
              <w:t>Ponadto do przedmiotowego pkt dodano nowy punkt:</w:t>
            </w:r>
          </w:p>
          <w:p w14:paraId="79875EB1" w14:textId="1D470202" w:rsidR="006C2C54" w:rsidRPr="00536D5F" w:rsidRDefault="006C2C54" w:rsidP="00C01338">
            <w:pPr>
              <w:spacing w:before="120" w:after="120" w:line="240" w:lineRule="auto"/>
              <w:rPr>
                <w:rFonts w:ascii="Arial" w:hAnsi="Arial" w:cs="Arial"/>
                <w:iCs/>
              </w:rPr>
            </w:pPr>
            <w:r w:rsidRPr="00536D5F">
              <w:rPr>
                <w:rFonts w:ascii="Arial" w:hAnsi="Arial" w:cs="Arial"/>
                <w:bCs/>
              </w:rPr>
              <w:t xml:space="preserve">- </w:t>
            </w:r>
            <w:r w:rsidR="00536D5F" w:rsidRPr="00536D5F">
              <w:rPr>
                <w:rFonts w:ascii="Arial" w:hAnsi="Arial" w:cs="Arial"/>
              </w:rPr>
              <w:t>raport samooceny SELFI (dotyczy placówek dla których planowane jest wsparcie w ramach cyfryzacji).</w:t>
            </w:r>
          </w:p>
          <w:p w14:paraId="7505CB47" w14:textId="51B4F600" w:rsidR="006C2C54" w:rsidRPr="00DE4927" w:rsidRDefault="006C2C54" w:rsidP="00C01338">
            <w:pPr>
              <w:spacing w:before="120" w:after="120" w:line="240" w:lineRule="auto"/>
              <w:rPr>
                <w:rFonts w:ascii="Arial" w:hAnsi="Arial" w:cs="Arial"/>
                <w:b/>
              </w:rPr>
            </w:pPr>
          </w:p>
        </w:tc>
      </w:tr>
      <w:tr w:rsidR="00EC65A6" w:rsidRPr="00FB107F" w14:paraId="776115DC" w14:textId="77777777" w:rsidTr="00266E8B">
        <w:trPr>
          <w:trHeight w:val="2276"/>
        </w:trPr>
        <w:tc>
          <w:tcPr>
            <w:tcW w:w="4644" w:type="dxa"/>
          </w:tcPr>
          <w:p w14:paraId="5FC258C8" w14:textId="1F8EAA3B" w:rsidR="00EC65A6" w:rsidRPr="00EC65A6" w:rsidRDefault="00EC65A6" w:rsidP="00EC65A6">
            <w:pPr>
              <w:spacing w:before="40" w:after="40"/>
              <w:rPr>
                <w:rFonts w:ascii="Arial" w:hAnsi="Arial" w:cs="Arial"/>
                <w:b/>
              </w:rPr>
            </w:pPr>
            <w:r w:rsidRPr="00EC65A6">
              <w:rPr>
                <w:rFonts w:ascii="Arial" w:hAnsi="Arial" w:cs="Arial"/>
                <w:b/>
              </w:rPr>
              <w:lastRenderedPageBreak/>
              <w:t xml:space="preserve">Str. </w:t>
            </w:r>
            <w:r w:rsidR="00F5551A">
              <w:rPr>
                <w:rFonts w:ascii="Arial" w:hAnsi="Arial" w:cs="Arial"/>
                <w:b/>
              </w:rPr>
              <w:t xml:space="preserve">90 i </w:t>
            </w:r>
            <w:r w:rsidRPr="00EC65A6">
              <w:rPr>
                <w:rFonts w:ascii="Arial" w:hAnsi="Arial" w:cs="Arial"/>
                <w:b/>
              </w:rPr>
              <w:t>9</w:t>
            </w:r>
            <w:r>
              <w:rPr>
                <w:rFonts w:ascii="Arial" w:hAnsi="Arial" w:cs="Arial"/>
                <w:b/>
              </w:rPr>
              <w:t>1</w:t>
            </w:r>
          </w:p>
          <w:p w14:paraId="396C227E" w14:textId="4F805BA2" w:rsidR="009C4FD9" w:rsidRPr="002868DC" w:rsidRDefault="009C4FD9" w:rsidP="009C4FD9">
            <w:pPr>
              <w:pStyle w:val="Akapitzlist"/>
              <w:spacing w:before="120" w:after="120" w:line="271" w:lineRule="auto"/>
              <w:ind w:left="0"/>
              <w:contextualSpacing w:val="0"/>
              <w:rPr>
                <w:rFonts w:ascii="Arial" w:hAnsi="Arial" w:cs="Arial"/>
              </w:rPr>
            </w:pPr>
            <w:r>
              <w:rPr>
                <w:rFonts w:ascii="Arial" w:hAnsi="Arial" w:cs="Arial"/>
              </w:rPr>
              <w:t xml:space="preserve">Pkt 5.1.2, </w:t>
            </w:r>
            <w:proofErr w:type="spellStart"/>
            <w:r>
              <w:rPr>
                <w:rFonts w:ascii="Arial" w:hAnsi="Arial" w:cs="Arial"/>
              </w:rPr>
              <w:t>ppkt</w:t>
            </w:r>
            <w:proofErr w:type="spellEnd"/>
            <w:r>
              <w:rPr>
                <w:rFonts w:ascii="Arial" w:hAnsi="Arial" w:cs="Arial"/>
              </w:rPr>
              <w:t xml:space="preserve"> 5.1.2.8 </w:t>
            </w:r>
            <w:r w:rsidRPr="002868DC">
              <w:rPr>
                <w:rFonts w:ascii="Arial" w:hAnsi="Arial" w:cs="Arial"/>
              </w:rPr>
              <w:t>ION informuje Wnioskodawcę o braku możliwości zawarcia umowy</w:t>
            </w:r>
            <w:r>
              <w:rPr>
                <w:rFonts w:ascii="Arial" w:hAnsi="Arial" w:cs="Arial"/>
              </w:rPr>
              <w:t xml:space="preserve"> </w:t>
            </w:r>
            <w:r w:rsidRPr="002868DC">
              <w:rPr>
                <w:rFonts w:ascii="Arial" w:hAnsi="Arial" w:cs="Arial"/>
              </w:rPr>
              <w:t>w następujących przypadkach:</w:t>
            </w:r>
            <w:r w:rsidRPr="002868DC">
              <w:rPr>
                <w:rFonts w:ascii="Arial" w:hAnsi="Arial" w:cs="Arial"/>
              </w:rPr>
              <w:br/>
              <w:t>a) niedokonania czynności, o których mowa w pkt</w:t>
            </w:r>
            <w:r w:rsidRPr="00817163">
              <w:rPr>
                <w:rFonts w:ascii="Arial" w:hAnsi="Arial" w:cs="Arial"/>
              </w:rPr>
              <w:t>.</w:t>
            </w:r>
            <w:r>
              <w:rPr>
                <w:rFonts w:ascii="Arial" w:hAnsi="Arial" w:cs="Arial"/>
              </w:rPr>
              <w:t xml:space="preserve"> </w:t>
            </w:r>
            <w:r w:rsidRPr="0056560A">
              <w:rPr>
                <w:rFonts w:ascii="Arial" w:hAnsi="Arial" w:cs="Arial"/>
              </w:rPr>
              <w:t>5.1.2.4 – 5.1.2.7;</w:t>
            </w:r>
            <w:r w:rsidRPr="002868DC">
              <w:rPr>
                <w:rFonts w:ascii="Arial" w:hAnsi="Arial" w:cs="Arial"/>
              </w:rPr>
              <w:br/>
              <w:t>b) wykluczenia go z możliwości otrzymania dofinansowania;</w:t>
            </w:r>
            <w:r w:rsidRPr="002868DC">
              <w:rPr>
                <w:rFonts w:ascii="Arial" w:hAnsi="Arial" w:cs="Arial"/>
              </w:rPr>
              <w:br/>
              <w:t>c) unieważnienia postępowania w zakresie wyboru projektów;</w:t>
            </w:r>
            <w:r w:rsidRPr="002868DC">
              <w:rPr>
                <w:rFonts w:ascii="Arial" w:hAnsi="Arial" w:cs="Arial"/>
              </w:rPr>
              <w:br/>
              <w:t>d) obawy wyrządzenia szkody w mieniu publicznym, o której mowa w art. 61 ust. 4 ustawy</w:t>
            </w:r>
            <w:r>
              <w:rPr>
                <w:rFonts w:ascii="Arial" w:hAnsi="Arial" w:cs="Arial"/>
              </w:rPr>
              <w:t>, w następstwie zawarcia umowy.</w:t>
            </w:r>
          </w:p>
          <w:p w14:paraId="04740B20" w14:textId="77777777" w:rsidR="009C4FD9" w:rsidRPr="002868DC" w:rsidRDefault="009C4FD9" w:rsidP="009C4FD9">
            <w:pPr>
              <w:pStyle w:val="Akapitzlist"/>
              <w:spacing w:before="120" w:after="120" w:line="271" w:lineRule="auto"/>
              <w:ind w:left="0"/>
              <w:contextualSpacing w:val="0"/>
              <w:rPr>
                <w:rFonts w:ascii="Arial" w:hAnsi="Arial" w:cs="Arial"/>
              </w:rPr>
            </w:pPr>
          </w:p>
          <w:p w14:paraId="72DB8BCF" w14:textId="77777777" w:rsidR="009C4FD9" w:rsidRPr="002868DC" w:rsidRDefault="009C4FD9" w:rsidP="009C4FD9">
            <w:pPr>
              <w:pStyle w:val="Akapitzlist"/>
              <w:spacing w:before="120" w:after="120" w:line="271" w:lineRule="auto"/>
              <w:ind w:left="0"/>
              <w:contextualSpacing w:val="0"/>
              <w:rPr>
                <w:rFonts w:ascii="Arial" w:hAnsi="Arial" w:cs="Arial"/>
              </w:rPr>
            </w:pPr>
            <w:r w:rsidRPr="002868DC">
              <w:rPr>
                <w:rFonts w:ascii="Arial" w:hAnsi="Arial" w:cs="Arial"/>
              </w:rPr>
              <w:t>WAŻNE! Jeżeli ION po wybraniu projektu do dofinansowania, a przed zawarciem</w:t>
            </w:r>
            <w:r w:rsidRPr="002868DC">
              <w:rPr>
                <w:rFonts w:ascii="Arial" w:hAnsi="Arial" w:cs="Arial"/>
              </w:rPr>
              <w:br/>
              <w:t>umowy poweźmie wiedzę o okolicznościach mogących mieć negatywny wpływ na wynik oceny projektu, ponownie kieruje projekt do oceny w stosownym zakresie, o czym również informuje Wnioskodawcę.</w:t>
            </w:r>
          </w:p>
          <w:p w14:paraId="6B8F8573" w14:textId="77777777" w:rsidR="009C4FD9" w:rsidRDefault="009C4FD9" w:rsidP="009C4FD9">
            <w:pPr>
              <w:pStyle w:val="Default"/>
              <w:spacing w:before="120" w:after="120" w:line="271" w:lineRule="auto"/>
              <w:rPr>
                <w:rFonts w:ascii="Arial" w:hAnsi="Arial" w:cs="Arial"/>
                <w:b/>
              </w:rPr>
            </w:pPr>
            <w:r w:rsidRPr="002868DC">
              <w:rPr>
                <w:rFonts w:ascii="Arial" w:hAnsi="Arial" w:cs="Arial"/>
                <w:b/>
              </w:rPr>
              <w:t>Ponadto, IP FEPZ może odstąpić od podpisania umowy o dofinansowanie projektu z podmiotami wobec których istnieje uzasadnione podejrzenie nadużyć finansowych. Do podpisania umowy o dofinansowanie może dojść po wyjaśnieniu sprawy jedynie w przypadku dostępności środków na Działaniu.</w:t>
            </w:r>
          </w:p>
          <w:p w14:paraId="15FBFA20" w14:textId="77777777" w:rsidR="00904012" w:rsidRPr="002868DC" w:rsidRDefault="00904012" w:rsidP="009C4FD9">
            <w:pPr>
              <w:pStyle w:val="Default"/>
              <w:spacing w:before="120" w:after="120" w:line="271" w:lineRule="auto"/>
              <w:rPr>
                <w:rFonts w:ascii="Arial" w:hAnsi="Arial" w:cs="Arial"/>
                <w:b/>
              </w:rPr>
            </w:pPr>
          </w:p>
          <w:p w14:paraId="662222D3" w14:textId="77777777" w:rsidR="009C4FD9" w:rsidRPr="0010532A" w:rsidRDefault="009C4FD9" w:rsidP="009C4FD9">
            <w:pPr>
              <w:rPr>
                <w:rFonts w:ascii="Arial" w:hAnsi="Arial" w:cs="Arial"/>
                <w:bCs/>
              </w:rPr>
            </w:pPr>
            <w:r w:rsidRPr="002868DC">
              <w:rPr>
                <w:rFonts w:ascii="Arial" w:hAnsi="Arial" w:cs="Arial"/>
                <w:b/>
                <w:color w:val="FF0000"/>
              </w:rPr>
              <w:t>Uwaga!</w:t>
            </w:r>
            <w:r w:rsidRPr="002868DC">
              <w:rPr>
                <w:rFonts w:ascii="Arial" w:hAnsi="Arial" w:cs="Arial"/>
              </w:rPr>
              <w:t xml:space="preserve"> Z uwagi na fakt, iż dokumenty dotyczące FEPZ podlegają zmianom, ION zastrzega sobie prawo do wprowadzania dodatkowych dokumentów stanowiących potencjalne załączniki do umowy o dofinansowanie, zarówno w trakcie trwania naboru jak i na etapie podpisywania samej umowy. Wprowadzenie powyższych </w:t>
            </w:r>
            <w:r w:rsidRPr="002868DC">
              <w:rPr>
                <w:rFonts w:ascii="Arial" w:hAnsi="Arial" w:cs="Arial"/>
                <w:lang w:val="x-none"/>
              </w:rPr>
              <w:lastRenderedPageBreak/>
              <w:t>uzupełnień/modyfikacji nie</w:t>
            </w:r>
            <w:r w:rsidRPr="002868DC">
              <w:rPr>
                <w:rFonts w:ascii="Arial" w:hAnsi="Arial" w:cs="Arial"/>
              </w:rPr>
              <w:t xml:space="preserve"> </w:t>
            </w:r>
            <w:r w:rsidRPr="002868DC">
              <w:rPr>
                <w:rFonts w:ascii="Arial" w:hAnsi="Arial" w:cs="Arial"/>
                <w:lang w:val="x-none"/>
              </w:rPr>
              <w:t>wymaga zmiany Regulaminu.</w:t>
            </w:r>
          </w:p>
          <w:p w14:paraId="74769D9A" w14:textId="77777777" w:rsidR="00EC65A6" w:rsidRPr="002C63CE" w:rsidRDefault="00EC65A6" w:rsidP="00C01338">
            <w:pPr>
              <w:spacing w:before="40" w:after="40"/>
              <w:rPr>
                <w:rFonts w:ascii="Arial" w:hAnsi="Arial" w:cs="Arial"/>
                <w:b/>
              </w:rPr>
            </w:pPr>
          </w:p>
        </w:tc>
        <w:tc>
          <w:tcPr>
            <w:tcW w:w="4536" w:type="dxa"/>
          </w:tcPr>
          <w:p w14:paraId="5737041B" w14:textId="46525E76" w:rsidR="00EC65A6" w:rsidRPr="00EC65A6" w:rsidRDefault="00EC65A6" w:rsidP="00EC65A6">
            <w:pPr>
              <w:spacing w:before="120" w:after="120" w:line="240" w:lineRule="auto"/>
              <w:rPr>
                <w:rFonts w:ascii="Arial" w:hAnsi="Arial" w:cs="Arial"/>
                <w:b/>
              </w:rPr>
            </w:pPr>
            <w:r w:rsidRPr="00EC65A6">
              <w:rPr>
                <w:rFonts w:ascii="Arial" w:hAnsi="Arial" w:cs="Arial"/>
                <w:b/>
              </w:rPr>
              <w:lastRenderedPageBreak/>
              <w:t xml:space="preserve">Str. </w:t>
            </w:r>
            <w:r w:rsidR="00F5551A">
              <w:rPr>
                <w:rFonts w:ascii="Arial" w:hAnsi="Arial" w:cs="Arial"/>
                <w:b/>
              </w:rPr>
              <w:t xml:space="preserve">90 i </w:t>
            </w:r>
            <w:r w:rsidRPr="00EC65A6">
              <w:rPr>
                <w:rFonts w:ascii="Arial" w:hAnsi="Arial" w:cs="Arial"/>
                <w:b/>
              </w:rPr>
              <w:t>91</w:t>
            </w:r>
          </w:p>
          <w:p w14:paraId="2B5A6A3D" w14:textId="77777777" w:rsidR="009C4FD9" w:rsidRPr="002868DC" w:rsidRDefault="009C4FD9" w:rsidP="009C4FD9">
            <w:pPr>
              <w:pStyle w:val="Akapitzlist"/>
              <w:spacing w:before="120" w:after="120" w:line="271" w:lineRule="auto"/>
              <w:ind w:left="0"/>
              <w:contextualSpacing w:val="0"/>
              <w:rPr>
                <w:rFonts w:ascii="Arial" w:hAnsi="Arial" w:cs="Arial"/>
              </w:rPr>
            </w:pPr>
            <w:r>
              <w:rPr>
                <w:rFonts w:ascii="Arial" w:hAnsi="Arial" w:cs="Arial"/>
              </w:rPr>
              <w:t xml:space="preserve">Pkt 5.1.2, </w:t>
            </w:r>
            <w:proofErr w:type="spellStart"/>
            <w:r>
              <w:rPr>
                <w:rFonts w:ascii="Arial" w:hAnsi="Arial" w:cs="Arial"/>
              </w:rPr>
              <w:t>ppkt</w:t>
            </w:r>
            <w:proofErr w:type="spellEnd"/>
            <w:r>
              <w:rPr>
                <w:rFonts w:ascii="Arial" w:hAnsi="Arial" w:cs="Arial"/>
              </w:rPr>
              <w:t xml:space="preserve"> 5.1.2.8 </w:t>
            </w:r>
            <w:r w:rsidRPr="002868DC">
              <w:rPr>
                <w:rFonts w:ascii="Arial" w:hAnsi="Arial" w:cs="Arial"/>
              </w:rPr>
              <w:t>ION informuje Wnioskodawcę o braku możliwości zawarcia umowy</w:t>
            </w:r>
            <w:r>
              <w:rPr>
                <w:rFonts w:ascii="Arial" w:hAnsi="Arial" w:cs="Arial"/>
              </w:rPr>
              <w:t xml:space="preserve"> </w:t>
            </w:r>
            <w:r w:rsidRPr="002868DC">
              <w:rPr>
                <w:rFonts w:ascii="Arial" w:hAnsi="Arial" w:cs="Arial"/>
              </w:rPr>
              <w:t>w następujących przypadkach:</w:t>
            </w:r>
            <w:r w:rsidRPr="002868DC">
              <w:rPr>
                <w:rFonts w:ascii="Arial" w:hAnsi="Arial" w:cs="Arial"/>
              </w:rPr>
              <w:br/>
              <w:t>a) niedokonania czynności, o których mowa w pkt</w:t>
            </w:r>
            <w:r w:rsidRPr="00817163">
              <w:rPr>
                <w:rFonts w:ascii="Arial" w:hAnsi="Arial" w:cs="Arial"/>
              </w:rPr>
              <w:t>.</w:t>
            </w:r>
            <w:r>
              <w:rPr>
                <w:rFonts w:ascii="Arial" w:hAnsi="Arial" w:cs="Arial"/>
              </w:rPr>
              <w:t xml:space="preserve"> </w:t>
            </w:r>
            <w:r w:rsidRPr="0056560A">
              <w:rPr>
                <w:rFonts w:ascii="Arial" w:hAnsi="Arial" w:cs="Arial"/>
              </w:rPr>
              <w:t>5.1.2.4 – 5.1.2.7;</w:t>
            </w:r>
            <w:r w:rsidRPr="002868DC">
              <w:rPr>
                <w:rFonts w:ascii="Arial" w:hAnsi="Arial" w:cs="Arial"/>
              </w:rPr>
              <w:br/>
              <w:t>b) wykluczenia go z możliwości otrzymania dofinansowania;</w:t>
            </w:r>
            <w:r w:rsidRPr="002868DC">
              <w:rPr>
                <w:rFonts w:ascii="Arial" w:hAnsi="Arial" w:cs="Arial"/>
              </w:rPr>
              <w:br/>
              <w:t>c) unieważnienia postępowania w zakresie wyboru projektów;</w:t>
            </w:r>
            <w:r w:rsidRPr="002868DC">
              <w:rPr>
                <w:rFonts w:ascii="Arial" w:hAnsi="Arial" w:cs="Arial"/>
              </w:rPr>
              <w:br/>
              <w:t>d) obawy wyrządzenia szkody w mieniu publicznym, o której mowa w art. 61 ust. 4 ustawy</w:t>
            </w:r>
            <w:r>
              <w:rPr>
                <w:rFonts w:ascii="Arial" w:hAnsi="Arial" w:cs="Arial"/>
              </w:rPr>
              <w:t>, w następstwie zawarcia umowy.</w:t>
            </w:r>
          </w:p>
          <w:p w14:paraId="46AA6D0B" w14:textId="77777777" w:rsidR="009C4FD9" w:rsidRPr="002868DC" w:rsidRDefault="009C4FD9" w:rsidP="009C4FD9">
            <w:pPr>
              <w:pStyle w:val="Akapitzlist"/>
              <w:spacing w:before="120" w:after="120" w:line="271" w:lineRule="auto"/>
              <w:ind w:left="0"/>
              <w:contextualSpacing w:val="0"/>
              <w:rPr>
                <w:rFonts w:ascii="Arial" w:hAnsi="Arial" w:cs="Arial"/>
              </w:rPr>
            </w:pPr>
          </w:p>
          <w:p w14:paraId="13261265" w14:textId="77777777" w:rsidR="009C4FD9" w:rsidRPr="002868DC" w:rsidRDefault="009C4FD9" w:rsidP="009C4FD9">
            <w:pPr>
              <w:pStyle w:val="Akapitzlist"/>
              <w:spacing w:before="120" w:after="120" w:line="271" w:lineRule="auto"/>
              <w:ind w:left="0"/>
              <w:contextualSpacing w:val="0"/>
              <w:rPr>
                <w:rFonts w:ascii="Arial" w:hAnsi="Arial" w:cs="Arial"/>
              </w:rPr>
            </w:pPr>
            <w:r w:rsidRPr="002868DC">
              <w:rPr>
                <w:rFonts w:ascii="Arial" w:hAnsi="Arial" w:cs="Arial"/>
              </w:rPr>
              <w:t>WAŻNE! Jeżeli ION po wybraniu projektu do dofinansowania, a przed zawarciem</w:t>
            </w:r>
            <w:r w:rsidRPr="002868DC">
              <w:rPr>
                <w:rFonts w:ascii="Arial" w:hAnsi="Arial" w:cs="Arial"/>
              </w:rPr>
              <w:br/>
              <w:t>umowy poweźmie wiedzę o okolicznościach mogących mieć negatywny wpływ na wynik oceny projektu, ponownie kieruje projekt do oceny w stosownym zakresie, o czym również informuje Wnioskodawcę.</w:t>
            </w:r>
          </w:p>
          <w:p w14:paraId="369C6689" w14:textId="77777777" w:rsidR="009C4FD9" w:rsidRPr="002868DC" w:rsidRDefault="009C4FD9" w:rsidP="009C4FD9">
            <w:pPr>
              <w:pStyle w:val="Default"/>
              <w:spacing w:before="120" w:after="120" w:line="271" w:lineRule="auto"/>
              <w:rPr>
                <w:rFonts w:ascii="Arial" w:hAnsi="Arial" w:cs="Arial"/>
                <w:b/>
              </w:rPr>
            </w:pPr>
            <w:r w:rsidRPr="002868DC">
              <w:rPr>
                <w:rFonts w:ascii="Arial" w:hAnsi="Arial" w:cs="Arial"/>
                <w:b/>
              </w:rPr>
              <w:t>Ponadto, IP FEPZ może odstąpić od podpisania umowy o dofinansowanie projektu z podmiotami wobec których istnieje uzasadnione podejrzenie nadużyć finansowych. Do podpisania umowy o dofinansowanie może dojść po wyjaśnieniu sprawy jedynie w przypadku dostępności środków na Działaniu.</w:t>
            </w:r>
          </w:p>
          <w:p w14:paraId="058917C2" w14:textId="77777777" w:rsidR="00EC65A6" w:rsidRPr="002C63CE" w:rsidRDefault="00EC65A6" w:rsidP="00C01338">
            <w:pPr>
              <w:spacing w:before="120" w:after="120" w:line="240" w:lineRule="auto"/>
              <w:rPr>
                <w:rFonts w:ascii="Arial" w:hAnsi="Arial" w:cs="Arial"/>
                <w:b/>
              </w:rPr>
            </w:pPr>
          </w:p>
        </w:tc>
      </w:tr>
      <w:tr w:rsidR="001A70AC" w:rsidRPr="00FB107F" w14:paraId="62752396" w14:textId="77777777" w:rsidTr="00266E8B">
        <w:trPr>
          <w:trHeight w:val="2276"/>
        </w:trPr>
        <w:tc>
          <w:tcPr>
            <w:tcW w:w="4644" w:type="dxa"/>
          </w:tcPr>
          <w:p w14:paraId="4DC06F7D" w14:textId="590F9EBC" w:rsidR="001A70AC" w:rsidRDefault="001A70AC" w:rsidP="001A70AC">
            <w:pPr>
              <w:spacing w:before="40" w:after="40"/>
              <w:rPr>
                <w:rFonts w:ascii="Arial" w:hAnsi="Arial" w:cs="Arial"/>
                <w:b/>
              </w:rPr>
            </w:pPr>
            <w:r w:rsidRPr="00EC65A6">
              <w:rPr>
                <w:rFonts w:ascii="Arial" w:hAnsi="Arial" w:cs="Arial"/>
                <w:b/>
              </w:rPr>
              <w:t>Str. 9</w:t>
            </w:r>
            <w:r>
              <w:rPr>
                <w:rFonts w:ascii="Arial" w:hAnsi="Arial" w:cs="Arial"/>
                <w:b/>
              </w:rPr>
              <w:t>1</w:t>
            </w:r>
          </w:p>
          <w:p w14:paraId="65FA3591" w14:textId="77777777" w:rsidR="001A70AC" w:rsidRDefault="001A70AC" w:rsidP="001A70AC">
            <w:pPr>
              <w:spacing w:before="40" w:after="40"/>
              <w:rPr>
                <w:rFonts w:ascii="Arial" w:hAnsi="Arial" w:cs="Arial"/>
                <w:b/>
              </w:rPr>
            </w:pPr>
          </w:p>
          <w:p w14:paraId="71C671E2" w14:textId="54CED288" w:rsidR="001A70AC" w:rsidRPr="001A70AC" w:rsidRDefault="001A70AC" w:rsidP="001A70AC">
            <w:pPr>
              <w:spacing w:before="40" w:after="40"/>
              <w:rPr>
                <w:rFonts w:ascii="Arial" w:hAnsi="Arial" w:cs="Arial"/>
                <w:bCs/>
              </w:rPr>
            </w:pPr>
            <w:r w:rsidRPr="001A70AC">
              <w:rPr>
                <w:rFonts w:ascii="Arial" w:hAnsi="Arial" w:cs="Arial"/>
                <w:bCs/>
              </w:rPr>
              <w:t>Pkt 5.1.3</w:t>
            </w:r>
          </w:p>
          <w:p w14:paraId="0DAC8407" w14:textId="77777777" w:rsidR="005E4EB5" w:rsidRPr="0010532A" w:rsidRDefault="005E4EB5" w:rsidP="005E4EB5">
            <w:pPr>
              <w:pStyle w:val="Akapitzlist"/>
              <w:numPr>
                <w:ilvl w:val="3"/>
                <w:numId w:val="34"/>
              </w:numPr>
              <w:autoSpaceDE w:val="0"/>
              <w:autoSpaceDN w:val="0"/>
              <w:adjustRightInd w:val="0"/>
              <w:spacing w:before="120" w:after="120" w:line="271" w:lineRule="auto"/>
              <w:ind w:left="0" w:firstLine="0"/>
              <w:contextualSpacing w:val="0"/>
              <w:rPr>
                <w:rFonts w:ascii="Arial" w:hAnsi="Arial" w:cs="Arial"/>
              </w:rPr>
            </w:pPr>
            <w:r w:rsidRPr="0010532A">
              <w:rPr>
                <w:rFonts w:ascii="Arial" w:hAnsi="Arial" w:cs="Arial"/>
              </w:rPr>
              <w:t xml:space="preserve">Wkładem własnym są </w:t>
            </w:r>
            <w:r w:rsidRPr="0010532A">
              <w:rPr>
                <w:rFonts w:ascii="Arial" w:hAnsi="Arial" w:cs="Arial"/>
                <w:bCs/>
              </w:rPr>
              <w:t xml:space="preserve">środki finansowe </w:t>
            </w:r>
            <w:r w:rsidRPr="0010532A">
              <w:rPr>
                <w:rFonts w:ascii="Arial" w:hAnsi="Arial" w:cs="Arial"/>
              </w:rPr>
              <w:t xml:space="preserve">lub </w:t>
            </w:r>
            <w:r w:rsidRPr="0010532A">
              <w:rPr>
                <w:rFonts w:ascii="Arial" w:hAnsi="Arial" w:cs="Arial"/>
                <w:bCs/>
              </w:rPr>
              <w:t>wkład niepieniężny</w:t>
            </w:r>
            <w:r w:rsidRPr="0010532A">
              <w:rPr>
                <w:rFonts w:ascii="Arial" w:hAnsi="Arial" w:cs="Arial"/>
                <w:b/>
                <w:bCs/>
              </w:rPr>
              <w:t xml:space="preserve"> </w:t>
            </w:r>
            <w:r w:rsidRPr="0010532A">
              <w:rPr>
                <w:rFonts w:ascii="Arial" w:hAnsi="Arial" w:cs="Arial"/>
              </w:rPr>
              <w:t xml:space="preserve">zabezpieczone przez wnioskodawcę, które zostaną przeznaczone na pokrycie wydatków kwalifikowalnych projektu i nie zostaną wnioskodawcy przekazane w formie dofinansowania. </w:t>
            </w:r>
          </w:p>
          <w:p w14:paraId="2E51A615" w14:textId="77777777" w:rsidR="005E4EB5" w:rsidRDefault="005E4EB5" w:rsidP="005E4EB5">
            <w:pPr>
              <w:pStyle w:val="Akapitzlist"/>
              <w:numPr>
                <w:ilvl w:val="3"/>
                <w:numId w:val="34"/>
              </w:numPr>
              <w:autoSpaceDE w:val="0"/>
              <w:autoSpaceDN w:val="0"/>
              <w:adjustRightInd w:val="0"/>
              <w:spacing w:before="120" w:after="120" w:line="271" w:lineRule="auto"/>
              <w:ind w:left="0" w:firstLine="0"/>
              <w:contextualSpacing w:val="0"/>
              <w:rPr>
                <w:rFonts w:ascii="Arial" w:hAnsi="Arial" w:cs="Arial"/>
              </w:rPr>
            </w:pPr>
            <w:r w:rsidRPr="00B95BF6">
              <w:rPr>
                <w:rFonts w:ascii="Arial" w:hAnsi="Arial" w:cs="Arial"/>
              </w:rPr>
              <w:t xml:space="preserve">Wkład własny wnioskodawcy jest wykazywany we wniosku o dofinansowanie, przy czym to wnioskodawca określa formę wniesienia wkładu własnego. </w:t>
            </w:r>
          </w:p>
          <w:p w14:paraId="0D5D4D8C" w14:textId="77777777" w:rsidR="005E4EB5" w:rsidRPr="00B95BF6" w:rsidRDefault="005E4EB5" w:rsidP="005E4EB5">
            <w:pPr>
              <w:pStyle w:val="Akapitzlist"/>
              <w:numPr>
                <w:ilvl w:val="3"/>
                <w:numId w:val="34"/>
              </w:numPr>
              <w:autoSpaceDE w:val="0"/>
              <w:autoSpaceDN w:val="0"/>
              <w:adjustRightInd w:val="0"/>
              <w:spacing w:before="120" w:after="120" w:line="271" w:lineRule="auto"/>
              <w:ind w:left="0" w:firstLine="0"/>
              <w:contextualSpacing w:val="0"/>
              <w:rPr>
                <w:rFonts w:ascii="Arial" w:hAnsi="Arial" w:cs="Arial"/>
              </w:rPr>
            </w:pPr>
            <w:r w:rsidRPr="00B95BF6">
              <w:rPr>
                <w:rFonts w:ascii="Arial" w:hAnsi="Arial" w:cs="Arial"/>
              </w:rPr>
              <w:t xml:space="preserve">Źródłem finansowania wkładu własnego mogą być zarówno środki publiczne jak i prywatne. O zakwalifikowaniu źródła pochodzenia wkładu własnego (publiczny/prywatny) decyduje status prawny wnioskodawcy/partnera/strony trzeciej lub uczestnika. Wkład własny może więc pochodzić ze środków m.in.: </w:t>
            </w:r>
          </w:p>
          <w:p w14:paraId="4F74A623" w14:textId="77777777" w:rsidR="005E4EB5" w:rsidRDefault="005E4EB5" w:rsidP="005E4EB5">
            <w:pPr>
              <w:numPr>
                <w:ilvl w:val="0"/>
                <w:numId w:val="33"/>
              </w:numPr>
              <w:autoSpaceDE w:val="0"/>
              <w:autoSpaceDN w:val="0"/>
              <w:adjustRightInd w:val="0"/>
              <w:spacing w:before="120" w:after="120" w:line="271" w:lineRule="auto"/>
              <w:ind w:left="0" w:firstLine="0"/>
              <w:rPr>
                <w:rFonts w:ascii="Arial" w:hAnsi="Arial" w:cs="Arial"/>
              </w:rPr>
            </w:pPr>
            <w:r>
              <w:rPr>
                <w:rFonts w:ascii="Arial" w:hAnsi="Arial" w:cs="Arial"/>
              </w:rPr>
              <w:t>budżetu państwa</w:t>
            </w:r>
          </w:p>
          <w:p w14:paraId="491661FC" w14:textId="72454F41" w:rsidR="005E4EB5" w:rsidRPr="0010532A" w:rsidRDefault="005E4EB5" w:rsidP="005E4EB5">
            <w:pPr>
              <w:numPr>
                <w:ilvl w:val="0"/>
                <w:numId w:val="33"/>
              </w:numPr>
              <w:autoSpaceDE w:val="0"/>
              <w:autoSpaceDN w:val="0"/>
              <w:adjustRightInd w:val="0"/>
              <w:spacing w:before="120" w:after="120" w:line="271" w:lineRule="auto"/>
              <w:ind w:left="0" w:firstLine="0"/>
              <w:rPr>
                <w:rFonts w:ascii="Arial" w:hAnsi="Arial" w:cs="Arial"/>
              </w:rPr>
            </w:pPr>
            <w:r w:rsidRPr="0010532A">
              <w:rPr>
                <w:rFonts w:ascii="Arial" w:hAnsi="Arial" w:cs="Arial"/>
              </w:rPr>
              <w:t xml:space="preserve">budżetu JST (szczebla gminnego, </w:t>
            </w:r>
            <w:r>
              <w:rPr>
                <w:rFonts w:ascii="Arial" w:hAnsi="Arial" w:cs="Arial"/>
              </w:rPr>
              <w:br/>
              <w:t xml:space="preserve">           </w:t>
            </w:r>
            <w:r w:rsidRPr="0010532A">
              <w:rPr>
                <w:rFonts w:ascii="Arial" w:hAnsi="Arial" w:cs="Arial"/>
              </w:rPr>
              <w:t>powiatowego i wojewódzkiego),</w:t>
            </w:r>
          </w:p>
          <w:p w14:paraId="7AB9CF25" w14:textId="77777777" w:rsidR="005E4EB5" w:rsidRDefault="005E4EB5" w:rsidP="005E4EB5">
            <w:pPr>
              <w:numPr>
                <w:ilvl w:val="0"/>
                <w:numId w:val="33"/>
              </w:numPr>
              <w:autoSpaceDE w:val="0"/>
              <w:autoSpaceDN w:val="0"/>
              <w:adjustRightInd w:val="0"/>
              <w:spacing w:before="120" w:after="120" w:line="271" w:lineRule="auto"/>
              <w:ind w:left="0" w:firstLine="0"/>
              <w:rPr>
                <w:rFonts w:ascii="Arial" w:hAnsi="Arial" w:cs="Arial"/>
              </w:rPr>
            </w:pPr>
            <w:r w:rsidRPr="0010532A">
              <w:rPr>
                <w:rFonts w:ascii="Arial" w:hAnsi="Arial" w:cs="Arial"/>
              </w:rPr>
              <w:t>prywatnych.</w:t>
            </w:r>
          </w:p>
          <w:p w14:paraId="454CAD09" w14:textId="77777777" w:rsidR="005E4EB5" w:rsidRPr="00B95BF6" w:rsidRDefault="005E4EB5" w:rsidP="005E4EB5">
            <w:pPr>
              <w:pStyle w:val="Akapitzlist"/>
              <w:numPr>
                <w:ilvl w:val="3"/>
                <w:numId w:val="34"/>
              </w:numPr>
              <w:autoSpaceDE w:val="0"/>
              <w:autoSpaceDN w:val="0"/>
              <w:adjustRightInd w:val="0"/>
              <w:spacing w:before="120" w:after="120" w:line="271" w:lineRule="auto"/>
              <w:ind w:left="0" w:firstLine="0"/>
              <w:contextualSpacing w:val="0"/>
              <w:rPr>
                <w:rFonts w:ascii="Arial" w:hAnsi="Arial" w:cs="Arial"/>
              </w:rPr>
            </w:pPr>
            <w:r w:rsidRPr="005A2B52">
              <w:rPr>
                <w:rFonts w:ascii="Arial" w:hAnsi="Arial" w:cs="Arial"/>
              </w:rPr>
              <w:t>Szczegółowe zasady dotyczące kwalifikowania wkładu niepieniężnego są uregulowane w Wytycznych dotyczących kwalifikowalności wydatków na lata 2021-2027 podrozdział 3.3</w:t>
            </w:r>
            <w:r>
              <w:rPr>
                <w:rFonts w:ascii="Arial" w:hAnsi="Arial" w:cs="Arial"/>
              </w:rPr>
              <w:t>.</w:t>
            </w:r>
          </w:p>
          <w:p w14:paraId="29971002" w14:textId="77777777" w:rsidR="005E4EB5" w:rsidRPr="00B90C4A" w:rsidRDefault="005E4EB5" w:rsidP="005E4EB5">
            <w:pPr>
              <w:pStyle w:val="Akapitzlist"/>
              <w:numPr>
                <w:ilvl w:val="3"/>
                <w:numId w:val="34"/>
              </w:numPr>
              <w:autoSpaceDE w:val="0"/>
              <w:autoSpaceDN w:val="0"/>
              <w:adjustRightInd w:val="0"/>
              <w:spacing w:before="120" w:after="120" w:line="271" w:lineRule="auto"/>
              <w:ind w:left="0" w:firstLine="0"/>
              <w:contextualSpacing w:val="0"/>
              <w:rPr>
                <w:rFonts w:ascii="Arial" w:hAnsi="Arial" w:cs="Arial"/>
                <w:lang w:val="x-none"/>
              </w:rPr>
            </w:pPr>
            <w:r>
              <w:rPr>
                <w:rFonts w:ascii="Arial" w:hAnsi="Arial" w:cs="Arial"/>
              </w:rPr>
              <w:t xml:space="preserve">Zasady rozliczania wkładu własnego uregulowane są we </w:t>
            </w:r>
            <w:r w:rsidRPr="00B95BF6">
              <w:rPr>
                <w:rFonts w:ascii="Arial" w:hAnsi="Arial" w:cs="Arial"/>
                <w:b/>
                <w:i/>
              </w:rPr>
              <w:t xml:space="preserve">Wzorze Umowy o dofinansowanie projektu współfinansowanego ze środków EFS+ w ramach  programu Fundusze Europejskie dla Pomorza Zachodniego 2021 </w:t>
            </w:r>
            <w:r>
              <w:rPr>
                <w:rFonts w:ascii="Arial" w:hAnsi="Arial" w:cs="Arial"/>
                <w:b/>
                <w:i/>
              </w:rPr>
              <w:t>–</w:t>
            </w:r>
            <w:r w:rsidRPr="00B95BF6">
              <w:rPr>
                <w:rFonts w:ascii="Arial" w:hAnsi="Arial" w:cs="Arial"/>
                <w:b/>
                <w:i/>
              </w:rPr>
              <w:t xml:space="preserve"> 2027</w:t>
            </w:r>
            <w:r w:rsidRPr="00B95BF6">
              <w:rPr>
                <w:rFonts w:ascii="Arial" w:hAnsi="Arial" w:cs="Arial"/>
                <w:i/>
              </w:rPr>
              <w:t xml:space="preserve">, </w:t>
            </w:r>
            <w:r w:rsidRPr="00997890">
              <w:rPr>
                <w:rFonts w:ascii="Arial" w:hAnsi="Arial" w:cs="Arial"/>
              </w:rPr>
              <w:lastRenderedPageBreak/>
              <w:t>stanowiącym załącznik nr</w:t>
            </w:r>
            <w:r w:rsidRPr="00B95BF6">
              <w:rPr>
                <w:rFonts w:ascii="Arial" w:hAnsi="Arial" w:cs="Arial"/>
                <w:i/>
              </w:rPr>
              <w:t xml:space="preserve"> </w:t>
            </w:r>
            <w:r w:rsidRPr="001141E5">
              <w:rPr>
                <w:rFonts w:ascii="Arial" w:hAnsi="Arial" w:cs="Arial"/>
              </w:rPr>
              <w:t>7.2 do niniejszego</w:t>
            </w:r>
            <w:r>
              <w:rPr>
                <w:rFonts w:ascii="Arial" w:hAnsi="Arial" w:cs="Arial"/>
              </w:rPr>
              <w:t xml:space="preserve"> Regulaminu.</w:t>
            </w:r>
          </w:p>
          <w:p w14:paraId="0FEEE003" w14:textId="77777777" w:rsidR="001A70AC" w:rsidRPr="00EC65A6" w:rsidRDefault="001A70AC" w:rsidP="00EC65A6">
            <w:pPr>
              <w:spacing w:before="40" w:after="40"/>
              <w:rPr>
                <w:rFonts w:ascii="Arial" w:hAnsi="Arial" w:cs="Arial"/>
                <w:b/>
              </w:rPr>
            </w:pPr>
          </w:p>
        </w:tc>
        <w:tc>
          <w:tcPr>
            <w:tcW w:w="4536" w:type="dxa"/>
          </w:tcPr>
          <w:p w14:paraId="7DCE9B59" w14:textId="77777777" w:rsidR="001A70AC" w:rsidRPr="001A70AC" w:rsidRDefault="001A70AC" w:rsidP="001A70AC">
            <w:pPr>
              <w:spacing w:before="120" w:after="120" w:line="240" w:lineRule="auto"/>
              <w:rPr>
                <w:rFonts w:ascii="Arial" w:hAnsi="Arial" w:cs="Arial"/>
                <w:b/>
              </w:rPr>
            </w:pPr>
            <w:r w:rsidRPr="001A70AC">
              <w:rPr>
                <w:rFonts w:ascii="Arial" w:hAnsi="Arial" w:cs="Arial"/>
                <w:b/>
              </w:rPr>
              <w:lastRenderedPageBreak/>
              <w:t>Str. 91</w:t>
            </w:r>
          </w:p>
          <w:p w14:paraId="7A2A9C51" w14:textId="77777777" w:rsidR="001A70AC" w:rsidRPr="001A70AC" w:rsidRDefault="001A70AC" w:rsidP="001A70AC">
            <w:pPr>
              <w:spacing w:before="120" w:after="120" w:line="240" w:lineRule="auto"/>
              <w:rPr>
                <w:rFonts w:ascii="Arial" w:hAnsi="Arial" w:cs="Arial"/>
                <w:b/>
              </w:rPr>
            </w:pPr>
          </w:p>
          <w:p w14:paraId="61050B0F" w14:textId="7DE71E65" w:rsidR="00A3426F" w:rsidRPr="00A3426F" w:rsidRDefault="001A70AC" w:rsidP="00A3426F">
            <w:pPr>
              <w:spacing w:before="120" w:after="120" w:line="240" w:lineRule="auto"/>
              <w:rPr>
                <w:rFonts w:ascii="Arial" w:hAnsi="Arial" w:cs="Arial"/>
                <w:bCs/>
              </w:rPr>
            </w:pPr>
            <w:r w:rsidRPr="001A70AC">
              <w:rPr>
                <w:rFonts w:ascii="Arial" w:hAnsi="Arial" w:cs="Arial"/>
                <w:bCs/>
              </w:rPr>
              <w:t>P</w:t>
            </w:r>
            <w:r w:rsidR="00A3426F">
              <w:t xml:space="preserve"> </w:t>
            </w:r>
            <w:r w:rsidR="00A3426F" w:rsidRPr="00A3426F">
              <w:rPr>
                <w:rFonts w:ascii="Arial" w:hAnsi="Arial" w:cs="Arial"/>
                <w:bCs/>
              </w:rPr>
              <w:t>5.1.3.1.</w:t>
            </w:r>
            <w:r w:rsidR="00A3426F" w:rsidRPr="00A3426F">
              <w:rPr>
                <w:rFonts w:ascii="Arial" w:hAnsi="Arial" w:cs="Arial"/>
                <w:bCs/>
              </w:rPr>
              <w:tab/>
              <w:t xml:space="preserve">Wkładem własnym są środki finansowe lub wkład niepieniężny zabezpieczone przez wnioskodawcę, które zostaną przeznaczone na pokrycie wydatków kwalifikowalnych projektu i nie zostaną wnioskodawcy przekazane w formie dofinansowania. </w:t>
            </w:r>
          </w:p>
          <w:p w14:paraId="1986166B" w14:textId="77777777" w:rsidR="00A3426F" w:rsidRPr="00A3426F" w:rsidRDefault="00A3426F" w:rsidP="00A3426F">
            <w:pPr>
              <w:spacing w:before="120" w:after="120" w:line="240" w:lineRule="auto"/>
              <w:rPr>
                <w:rFonts w:ascii="Arial" w:hAnsi="Arial" w:cs="Arial"/>
                <w:bCs/>
              </w:rPr>
            </w:pPr>
            <w:r w:rsidRPr="00A3426F">
              <w:rPr>
                <w:rFonts w:ascii="Arial" w:hAnsi="Arial" w:cs="Arial"/>
                <w:bCs/>
              </w:rPr>
              <w:t>5.1.3.2.</w:t>
            </w:r>
            <w:r w:rsidRPr="00A3426F">
              <w:rPr>
                <w:rFonts w:ascii="Arial" w:hAnsi="Arial" w:cs="Arial"/>
                <w:bCs/>
              </w:rPr>
              <w:tab/>
              <w:t xml:space="preserve">Wkład własny wnioskodawcy jest wykazywany we wniosku o dofinansowanie, przy czym to wnioskodawca określa formę wniesienia wkładu własnego. </w:t>
            </w:r>
          </w:p>
          <w:p w14:paraId="4816C3CA" w14:textId="77777777" w:rsidR="00A3426F" w:rsidRPr="00A3426F" w:rsidRDefault="00A3426F" w:rsidP="00A3426F">
            <w:pPr>
              <w:spacing w:before="120" w:after="120" w:line="240" w:lineRule="auto"/>
              <w:rPr>
                <w:rFonts w:ascii="Arial" w:hAnsi="Arial" w:cs="Arial"/>
                <w:bCs/>
              </w:rPr>
            </w:pPr>
            <w:r w:rsidRPr="00A3426F">
              <w:rPr>
                <w:rFonts w:ascii="Arial" w:hAnsi="Arial" w:cs="Arial"/>
                <w:bCs/>
              </w:rPr>
              <w:t>5.1.3.3.</w:t>
            </w:r>
            <w:r w:rsidRPr="00A3426F">
              <w:rPr>
                <w:rFonts w:ascii="Arial" w:hAnsi="Arial" w:cs="Arial"/>
                <w:bCs/>
              </w:rPr>
              <w:tab/>
              <w:t xml:space="preserve">Źródłem finansowania wkładu własnego mogą być zarówno środki publiczne jak i prywatne. O zakwalifikowaniu źródła pochodzenia wkładu własnego (publiczny/prywatny) decyduje status prawny wnioskodawcy/partnera/strony trzeciej lub uczestnika. Wkład własny może więc pochodzić ze środków m.in.: </w:t>
            </w:r>
          </w:p>
          <w:p w14:paraId="2C61E9B6" w14:textId="77777777" w:rsidR="00A3426F" w:rsidRPr="00A3426F" w:rsidRDefault="00A3426F" w:rsidP="00A3426F">
            <w:pPr>
              <w:spacing w:before="120" w:after="120" w:line="240" w:lineRule="auto"/>
              <w:rPr>
                <w:rFonts w:ascii="Arial" w:hAnsi="Arial" w:cs="Arial"/>
                <w:bCs/>
              </w:rPr>
            </w:pPr>
            <w:r w:rsidRPr="00A3426F">
              <w:rPr>
                <w:rFonts w:ascii="Arial" w:hAnsi="Arial" w:cs="Arial"/>
                <w:bCs/>
              </w:rPr>
              <w:t>a)</w:t>
            </w:r>
            <w:r w:rsidRPr="00A3426F">
              <w:rPr>
                <w:rFonts w:ascii="Arial" w:hAnsi="Arial" w:cs="Arial"/>
                <w:bCs/>
              </w:rPr>
              <w:tab/>
              <w:t>budżetu państwa</w:t>
            </w:r>
          </w:p>
          <w:p w14:paraId="434FAFFA" w14:textId="3FD05E8F" w:rsidR="00A3426F" w:rsidRPr="00A3426F" w:rsidRDefault="00A3426F" w:rsidP="00A3426F">
            <w:pPr>
              <w:spacing w:before="120" w:after="120" w:line="240" w:lineRule="auto"/>
              <w:rPr>
                <w:rFonts w:ascii="Arial" w:hAnsi="Arial" w:cs="Arial"/>
                <w:bCs/>
              </w:rPr>
            </w:pPr>
            <w:r w:rsidRPr="00A3426F">
              <w:rPr>
                <w:rFonts w:ascii="Arial" w:hAnsi="Arial" w:cs="Arial"/>
                <w:bCs/>
              </w:rPr>
              <w:t>b)</w:t>
            </w:r>
            <w:r w:rsidRPr="00A3426F">
              <w:rPr>
                <w:rFonts w:ascii="Arial" w:hAnsi="Arial" w:cs="Arial"/>
                <w:bCs/>
              </w:rPr>
              <w:tab/>
              <w:t xml:space="preserve">budżetu JST (szczebla gminnego, </w:t>
            </w:r>
            <w:r w:rsidR="00816D74">
              <w:rPr>
                <w:rFonts w:ascii="Arial" w:hAnsi="Arial" w:cs="Arial"/>
                <w:bCs/>
              </w:rPr>
              <w:br/>
              <w:t xml:space="preserve">            </w:t>
            </w:r>
            <w:r w:rsidRPr="00A3426F">
              <w:rPr>
                <w:rFonts w:ascii="Arial" w:hAnsi="Arial" w:cs="Arial"/>
                <w:bCs/>
              </w:rPr>
              <w:t>powiatowego i wojewódzkiego),</w:t>
            </w:r>
          </w:p>
          <w:p w14:paraId="631EE0E3" w14:textId="77777777" w:rsidR="00A3426F" w:rsidRPr="00A3426F" w:rsidRDefault="00A3426F" w:rsidP="00A3426F">
            <w:pPr>
              <w:spacing w:before="120" w:after="120" w:line="240" w:lineRule="auto"/>
              <w:rPr>
                <w:rFonts w:ascii="Arial" w:hAnsi="Arial" w:cs="Arial"/>
                <w:bCs/>
              </w:rPr>
            </w:pPr>
            <w:r w:rsidRPr="00A3426F">
              <w:rPr>
                <w:rFonts w:ascii="Arial" w:hAnsi="Arial" w:cs="Arial"/>
                <w:bCs/>
              </w:rPr>
              <w:t>c)</w:t>
            </w:r>
            <w:r w:rsidRPr="00A3426F">
              <w:rPr>
                <w:rFonts w:ascii="Arial" w:hAnsi="Arial" w:cs="Arial"/>
                <w:bCs/>
              </w:rPr>
              <w:tab/>
              <w:t>prywatnych.</w:t>
            </w:r>
          </w:p>
          <w:p w14:paraId="32A640DA" w14:textId="77777777" w:rsidR="00A3426F" w:rsidRPr="00A3426F" w:rsidRDefault="00A3426F" w:rsidP="00A3426F">
            <w:pPr>
              <w:spacing w:before="120" w:after="120" w:line="240" w:lineRule="auto"/>
              <w:rPr>
                <w:rFonts w:ascii="Arial" w:hAnsi="Arial" w:cs="Arial"/>
                <w:bCs/>
              </w:rPr>
            </w:pPr>
            <w:r w:rsidRPr="00A3426F">
              <w:rPr>
                <w:rFonts w:ascii="Arial" w:hAnsi="Arial" w:cs="Arial"/>
                <w:bCs/>
              </w:rPr>
              <w:t>5.1.3.4.</w:t>
            </w:r>
            <w:r w:rsidRPr="00A3426F">
              <w:rPr>
                <w:rFonts w:ascii="Arial" w:hAnsi="Arial" w:cs="Arial"/>
                <w:bCs/>
              </w:rPr>
              <w:tab/>
              <w:t>Szczegółowe zasady dotyczące kwalifikowania wkładu niepieniężnego są uregulowane w Wytycznych dotyczących kwalifikowalności wydatków na lata 2021-2027 podrozdział 3.3.</w:t>
            </w:r>
          </w:p>
          <w:p w14:paraId="1BA38DC7" w14:textId="329045ED" w:rsidR="001A70AC" w:rsidRDefault="00A3426F" w:rsidP="00A3426F">
            <w:pPr>
              <w:spacing w:before="120" w:after="120" w:line="240" w:lineRule="auto"/>
              <w:rPr>
                <w:rFonts w:ascii="Arial" w:hAnsi="Arial" w:cs="Arial"/>
                <w:bCs/>
              </w:rPr>
            </w:pPr>
            <w:r w:rsidRPr="00A3426F">
              <w:rPr>
                <w:rFonts w:ascii="Arial" w:hAnsi="Arial" w:cs="Arial"/>
                <w:bCs/>
              </w:rPr>
              <w:t>5.1.3.5.</w:t>
            </w:r>
            <w:r w:rsidRPr="00A3426F">
              <w:rPr>
                <w:rFonts w:ascii="Arial" w:hAnsi="Arial" w:cs="Arial"/>
                <w:bCs/>
              </w:rPr>
              <w:tab/>
              <w:t xml:space="preserve">Zasady rozliczania wkładu własnego uregulowane są we </w:t>
            </w:r>
            <w:r w:rsidRPr="006D632D">
              <w:rPr>
                <w:rFonts w:ascii="Arial" w:hAnsi="Arial" w:cs="Arial"/>
                <w:b/>
                <w:i/>
                <w:iCs/>
              </w:rPr>
              <w:t>Wzorze Umowy o dofinansowanie projektu współfinansowanego ze środków EFS+ w ramach  programu Fundusze Europejskie dla Pomorza Zachodniego 2021 – 2027</w:t>
            </w:r>
            <w:r w:rsidRPr="00A3426F">
              <w:rPr>
                <w:rFonts w:ascii="Arial" w:hAnsi="Arial" w:cs="Arial"/>
                <w:bCs/>
              </w:rPr>
              <w:t>, stanowiącym załącznik nr 7.2 do niniejszego Regulaminu.</w:t>
            </w:r>
          </w:p>
          <w:p w14:paraId="5A1493C0" w14:textId="45BF935D" w:rsidR="00A3426F" w:rsidRPr="001A70AC" w:rsidRDefault="00A3426F" w:rsidP="00A3426F">
            <w:pPr>
              <w:spacing w:before="120" w:after="120" w:line="240" w:lineRule="auto"/>
              <w:rPr>
                <w:rFonts w:ascii="Arial" w:hAnsi="Arial" w:cs="Arial"/>
                <w:bCs/>
              </w:rPr>
            </w:pPr>
            <w:r w:rsidRPr="00A3426F">
              <w:rPr>
                <w:rFonts w:ascii="Arial" w:hAnsi="Arial" w:cs="Arial"/>
                <w:bCs/>
              </w:rPr>
              <w:lastRenderedPageBreak/>
              <w:t>5.1.3.6.</w:t>
            </w:r>
            <w:r w:rsidRPr="00A3426F">
              <w:rPr>
                <w:rFonts w:ascii="Arial" w:hAnsi="Arial" w:cs="Arial"/>
                <w:bCs/>
              </w:rPr>
              <w:tab/>
              <w:t xml:space="preserve">Zgodnie z zapisami Wytycznych dotyczących kwalifikowalności Podrozdział 3.3. Wkład niepieniężny stanowiący część lub całość wkładu własnego, wniesiony na rzecz projektu, może stanowić wydatek kwalifikowalny, o ile spełnione są następujące warunki:… wkład niepieniężny nie był uprzednio współfinansowany ze środków UE. W przypadku jeśli Wnioskodawca planuje wniesienie wkładu własnego w postaci </w:t>
            </w:r>
            <w:proofErr w:type="spellStart"/>
            <w:r w:rsidRPr="00A3426F">
              <w:rPr>
                <w:rFonts w:ascii="Arial" w:hAnsi="Arial" w:cs="Arial"/>
                <w:bCs/>
              </w:rPr>
              <w:t>sal</w:t>
            </w:r>
            <w:proofErr w:type="spellEnd"/>
            <w:r w:rsidRPr="00A3426F">
              <w:rPr>
                <w:rFonts w:ascii="Arial" w:hAnsi="Arial" w:cs="Arial"/>
                <w:bCs/>
              </w:rPr>
              <w:t xml:space="preserve"> w budynku, w których wyposażenie pomieszczenia było uprzednio sfinansowane z innego projektu ze środków unijnych, koniecznym jest każdorazowe przeanalizowanie zakresu interwencji obu przedsięwzięć (projektów). Tym samym jeśli zakres wsparcia ze środków UE, którym objęta była dana sala nie jest bezpośrednio związany z realizacją projektu (np. malowanie </w:t>
            </w:r>
            <w:proofErr w:type="spellStart"/>
            <w:r w:rsidRPr="00A3426F">
              <w:rPr>
                <w:rFonts w:ascii="Arial" w:hAnsi="Arial" w:cs="Arial"/>
                <w:bCs/>
              </w:rPr>
              <w:t>sal</w:t>
            </w:r>
            <w:proofErr w:type="spellEnd"/>
            <w:r w:rsidRPr="00A3426F">
              <w:rPr>
                <w:rFonts w:ascii="Arial" w:hAnsi="Arial" w:cs="Arial"/>
                <w:bCs/>
              </w:rPr>
              <w:t xml:space="preserve">, wyposażenie sali w środki do dezynfekcji) a działania projektowe to zajęcia w tej sali wówczas wydatek może zostać uznany za kwalifikowalny w ramach tego projektu. Jeśli natomiast udzielone dotychczas wsparcie ze środków UE jest bezpośrednio związane z realizacją projektu (np. wyposażono salę informatyczną)  a działania projektowe to zajęcia w tej sali na tym sprzęcie wówczas wydatek należy uznać za niekwalifikowalny w ramach tego projektu. Jeżeli Wnioskodawca więc zdecyduje się na wnoszenie wkładu niepieniężnego w postaci </w:t>
            </w:r>
            <w:proofErr w:type="spellStart"/>
            <w:r w:rsidRPr="00A3426F">
              <w:rPr>
                <w:rFonts w:ascii="Arial" w:hAnsi="Arial" w:cs="Arial"/>
                <w:bCs/>
              </w:rPr>
              <w:t>sal</w:t>
            </w:r>
            <w:proofErr w:type="spellEnd"/>
            <w:r w:rsidRPr="00A3426F">
              <w:rPr>
                <w:rFonts w:ascii="Arial" w:hAnsi="Arial" w:cs="Arial"/>
                <w:bCs/>
              </w:rPr>
              <w:t xml:space="preserve"> a sale te w jakimś stopniu były uprzednio współfinansowane ze środków UE, we wniosku o dofinasowanie należy każdorazowo wskazać zakres interwencji jakim objęta była dana sala wraz ze wskazaniem zakresu działań planowanych do realizacji w jej oparciu w ramach danego projektu, o którego dofinansowanie ubiega się Wnioskodawca – pozwoli to na ocenę czy dany wydatek można uznać za kwalifikowalny czy nie.</w:t>
            </w:r>
          </w:p>
        </w:tc>
      </w:tr>
      <w:tr w:rsidR="00C01338" w:rsidRPr="00FB107F" w14:paraId="16F76774" w14:textId="77777777" w:rsidTr="00BF5067">
        <w:trPr>
          <w:trHeight w:val="777"/>
        </w:trPr>
        <w:tc>
          <w:tcPr>
            <w:tcW w:w="4644" w:type="dxa"/>
          </w:tcPr>
          <w:p w14:paraId="28441C44" w14:textId="77777777" w:rsidR="00C01338" w:rsidRDefault="00C01338" w:rsidP="00C01338">
            <w:pPr>
              <w:spacing w:before="40" w:after="40"/>
              <w:rPr>
                <w:rFonts w:ascii="Arial" w:hAnsi="Arial" w:cs="Arial"/>
                <w:b/>
              </w:rPr>
            </w:pPr>
            <w:r w:rsidRPr="00B318A4">
              <w:rPr>
                <w:rFonts w:ascii="Arial" w:hAnsi="Arial" w:cs="Arial"/>
                <w:b/>
              </w:rPr>
              <w:lastRenderedPageBreak/>
              <w:t>Str. 9</w:t>
            </w:r>
            <w:r>
              <w:rPr>
                <w:rFonts w:ascii="Arial" w:hAnsi="Arial" w:cs="Arial"/>
                <w:b/>
              </w:rPr>
              <w:t>2</w:t>
            </w:r>
          </w:p>
          <w:p w14:paraId="2581A26F" w14:textId="77777777" w:rsidR="00C01338" w:rsidRDefault="00C01338" w:rsidP="00C01338">
            <w:pPr>
              <w:spacing w:before="40" w:after="40"/>
              <w:rPr>
                <w:rFonts w:ascii="Arial" w:hAnsi="Arial" w:cs="Arial"/>
                <w:b/>
              </w:rPr>
            </w:pPr>
          </w:p>
          <w:p w14:paraId="54900E19" w14:textId="1AA802E5" w:rsidR="00C01338" w:rsidRPr="00C71579" w:rsidRDefault="00C01338" w:rsidP="00C01338">
            <w:pPr>
              <w:spacing w:after="0" w:line="240" w:lineRule="auto"/>
              <w:rPr>
                <w:rFonts w:ascii="Arial" w:eastAsia="Times New Roman" w:hAnsi="Arial" w:cs="Arial"/>
                <w:lang w:val="x-none" w:eastAsia="x-none"/>
              </w:rPr>
            </w:pPr>
            <w:r w:rsidRPr="00C71579">
              <w:rPr>
                <w:rFonts w:ascii="Arial" w:hAnsi="Arial" w:cs="Arial"/>
                <w:bCs/>
              </w:rPr>
              <w:t>Pkt 5.1.</w:t>
            </w:r>
            <w:r>
              <w:rPr>
                <w:rFonts w:ascii="Arial" w:hAnsi="Arial" w:cs="Arial"/>
                <w:bCs/>
              </w:rPr>
              <w:t xml:space="preserve">5,  </w:t>
            </w:r>
            <w:proofErr w:type="spellStart"/>
            <w:r>
              <w:rPr>
                <w:rFonts w:ascii="Arial" w:hAnsi="Arial" w:cs="Arial"/>
                <w:bCs/>
              </w:rPr>
              <w:t>ppkt</w:t>
            </w:r>
            <w:proofErr w:type="spellEnd"/>
            <w:r>
              <w:rPr>
                <w:rFonts w:ascii="Arial" w:hAnsi="Arial" w:cs="Arial"/>
                <w:bCs/>
              </w:rPr>
              <w:t xml:space="preserve"> 5.1.5.1 -</w:t>
            </w:r>
            <w:r>
              <w:rPr>
                <w:rFonts w:ascii="Arial" w:hAnsi="Arial" w:cs="Arial"/>
                <w:b/>
              </w:rPr>
              <w:t xml:space="preserve"> </w:t>
            </w:r>
            <w:r w:rsidRPr="00C71579">
              <w:rPr>
                <w:rFonts w:ascii="Arial" w:eastAsia="Times New Roman" w:hAnsi="Arial" w:cs="Arial"/>
                <w:lang w:eastAsia="x-none"/>
              </w:rPr>
              <w:t xml:space="preserve">Zasady kwalifikowalności podatku </w:t>
            </w:r>
            <w:r w:rsidRPr="00C71579">
              <w:rPr>
                <w:rFonts w:ascii="Arial" w:eastAsia="Times New Roman" w:hAnsi="Arial" w:cs="Arial"/>
                <w:lang w:val="x-none" w:eastAsia="x-none"/>
              </w:rPr>
              <w:t>VAT w projekcie</w:t>
            </w:r>
            <w:r w:rsidRPr="00C71579">
              <w:rPr>
                <w:rFonts w:ascii="Arial" w:eastAsia="Times New Roman" w:hAnsi="Arial" w:cs="Arial"/>
                <w:lang w:eastAsia="x-none"/>
              </w:rPr>
              <w:t xml:space="preserve"> zostały uregulowane w </w:t>
            </w:r>
            <w:r w:rsidRPr="00C71579">
              <w:rPr>
                <w:rFonts w:ascii="Arial" w:eastAsia="Times New Roman" w:hAnsi="Arial" w:cs="Arial"/>
                <w:i/>
                <w:lang w:val="x-none" w:eastAsia="x-none"/>
              </w:rPr>
              <w:t>Wytycznych w zakresie kwalifikowalności</w:t>
            </w:r>
            <w:r w:rsidRPr="00C71579">
              <w:rPr>
                <w:rFonts w:ascii="Arial" w:eastAsia="Times New Roman" w:hAnsi="Arial" w:cs="Arial"/>
                <w:lang w:val="x-none" w:eastAsia="x-none"/>
              </w:rPr>
              <w:t xml:space="preserve"> Podrozdział 3.5.</w:t>
            </w:r>
          </w:p>
          <w:p w14:paraId="5E2D6C61" w14:textId="3579AF85" w:rsidR="00C01338" w:rsidRPr="00EA357C" w:rsidRDefault="00C01338" w:rsidP="00C01338">
            <w:pPr>
              <w:spacing w:before="40" w:after="40"/>
              <w:rPr>
                <w:rFonts w:ascii="Arial" w:hAnsi="Arial" w:cs="Arial"/>
                <w:b/>
              </w:rPr>
            </w:pPr>
          </w:p>
        </w:tc>
        <w:tc>
          <w:tcPr>
            <w:tcW w:w="4536" w:type="dxa"/>
          </w:tcPr>
          <w:p w14:paraId="24B8C00A" w14:textId="77777777" w:rsidR="00C01338" w:rsidRPr="00C71579" w:rsidRDefault="00C01338" w:rsidP="00C01338">
            <w:pPr>
              <w:spacing w:before="120" w:after="120" w:line="240" w:lineRule="auto"/>
              <w:rPr>
                <w:rFonts w:ascii="Arial" w:hAnsi="Arial" w:cs="Arial"/>
                <w:b/>
                <w:bCs/>
              </w:rPr>
            </w:pPr>
            <w:r w:rsidRPr="00C71579">
              <w:rPr>
                <w:rFonts w:ascii="Arial" w:hAnsi="Arial" w:cs="Arial"/>
                <w:b/>
                <w:bCs/>
              </w:rPr>
              <w:t>Str. 92</w:t>
            </w:r>
          </w:p>
          <w:p w14:paraId="57DEDF80" w14:textId="77777777" w:rsidR="00C01338" w:rsidRDefault="00C01338" w:rsidP="00C01338">
            <w:pPr>
              <w:spacing w:before="120" w:after="120" w:line="240" w:lineRule="auto"/>
              <w:rPr>
                <w:rFonts w:ascii="Arial" w:hAnsi="Arial" w:cs="Arial"/>
                <w:bCs/>
              </w:rPr>
            </w:pPr>
          </w:p>
          <w:p w14:paraId="646DEA60" w14:textId="1C747891" w:rsidR="00C01338" w:rsidRDefault="00C01338" w:rsidP="00C01338">
            <w:pPr>
              <w:spacing w:after="0" w:line="240" w:lineRule="auto"/>
              <w:rPr>
                <w:rFonts w:ascii="Arial" w:hAnsi="Arial" w:cs="Arial"/>
                <w:lang w:val="x-none" w:eastAsia="x-none"/>
              </w:rPr>
            </w:pPr>
            <w:r>
              <w:rPr>
                <w:rFonts w:ascii="Arial" w:hAnsi="Arial" w:cs="Arial"/>
                <w:lang w:eastAsia="x-none"/>
              </w:rPr>
              <w:t xml:space="preserve">Pkt 5.1.5, </w:t>
            </w:r>
            <w:proofErr w:type="spellStart"/>
            <w:r>
              <w:rPr>
                <w:rFonts w:ascii="Arial" w:hAnsi="Arial" w:cs="Arial"/>
                <w:lang w:eastAsia="x-none"/>
              </w:rPr>
              <w:t>ppkt</w:t>
            </w:r>
            <w:proofErr w:type="spellEnd"/>
            <w:r>
              <w:rPr>
                <w:rFonts w:ascii="Arial" w:hAnsi="Arial" w:cs="Arial"/>
                <w:lang w:eastAsia="x-none"/>
              </w:rPr>
              <w:t xml:space="preserve"> 5.1.5.1 - Zasady kwalifikowalności podatku </w:t>
            </w:r>
            <w:r w:rsidRPr="009C7F62">
              <w:rPr>
                <w:rFonts w:ascii="Arial" w:hAnsi="Arial" w:cs="Arial"/>
                <w:lang w:val="x-none" w:eastAsia="x-none"/>
              </w:rPr>
              <w:t>VAT w projekcie</w:t>
            </w:r>
            <w:r>
              <w:rPr>
                <w:rFonts w:ascii="Arial" w:hAnsi="Arial" w:cs="Arial"/>
                <w:lang w:eastAsia="x-none"/>
              </w:rPr>
              <w:t xml:space="preserve"> zostały uregulowane w </w:t>
            </w:r>
            <w:r w:rsidRPr="00A517EE">
              <w:rPr>
                <w:rFonts w:ascii="Arial" w:hAnsi="Arial" w:cs="Arial"/>
                <w:i/>
                <w:lang w:val="x-none" w:eastAsia="x-none"/>
              </w:rPr>
              <w:t>Wytycznych w zakresie kwalifikowalności</w:t>
            </w:r>
            <w:r w:rsidRPr="00A517EE">
              <w:rPr>
                <w:rFonts w:ascii="Arial" w:hAnsi="Arial" w:cs="Arial"/>
                <w:lang w:val="x-none" w:eastAsia="x-none"/>
              </w:rPr>
              <w:t xml:space="preserve"> </w:t>
            </w:r>
            <w:r w:rsidRPr="009C7F62">
              <w:rPr>
                <w:rFonts w:ascii="Arial" w:hAnsi="Arial" w:cs="Arial"/>
                <w:lang w:val="x-none" w:eastAsia="x-none"/>
              </w:rPr>
              <w:t>Podrozdział 3.5.</w:t>
            </w:r>
            <w:r>
              <w:rPr>
                <w:rFonts w:ascii="Arial" w:hAnsi="Arial" w:cs="Arial"/>
                <w:lang w:eastAsia="x-none"/>
              </w:rPr>
              <w:t xml:space="preserve"> </w:t>
            </w:r>
            <w:r>
              <w:rPr>
                <w:rFonts w:ascii="Arial" w:hAnsi="Arial" w:cs="Arial"/>
                <w:lang w:eastAsia="x-none"/>
              </w:rPr>
              <w:lastRenderedPageBreak/>
              <w:t>W</w:t>
            </w:r>
            <w:r w:rsidRPr="00BF3EFA">
              <w:rPr>
                <w:rFonts w:ascii="Arial" w:hAnsi="Arial" w:cs="Arial"/>
                <w:lang w:eastAsia="x-none"/>
              </w:rPr>
              <w:t xml:space="preserve"> </w:t>
            </w:r>
            <w:r w:rsidRPr="003E0E37">
              <w:rPr>
                <w:rFonts w:ascii="Arial" w:hAnsi="Arial" w:cs="Arial"/>
                <w:lang w:eastAsia="x-none"/>
              </w:rPr>
              <w:t>przypadku projektu którego łączny kos</w:t>
            </w:r>
            <w:r>
              <w:rPr>
                <w:rFonts w:ascii="Arial" w:hAnsi="Arial" w:cs="Arial"/>
                <w:lang w:eastAsia="x-none"/>
              </w:rPr>
              <w:t>zt wynosi co najmniej 5 mln EUR</w:t>
            </w:r>
            <w:r>
              <w:rPr>
                <w:rStyle w:val="Odwoanieprzypisudolnego"/>
                <w:rFonts w:ascii="Arial" w:hAnsi="Arial" w:cs="Arial"/>
                <w:lang w:eastAsia="x-none"/>
              </w:rPr>
              <w:footnoteReference w:id="1"/>
            </w:r>
            <w:r>
              <w:rPr>
                <w:rFonts w:ascii="Arial" w:hAnsi="Arial" w:cs="Arial"/>
                <w:lang w:eastAsia="x-none"/>
              </w:rPr>
              <w:t xml:space="preserve"> </w:t>
            </w:r>
            <w:r w:rsidRPr="003E0E37">
              <w:rPr>
                <w:rFonts w:ascii="Arial" w:hAnsi="Arial" w:cs="Arial"/>
                <w:lang w:eastAsia="x-none"/>
              </w:rPr>
              <w:t>(włączając VAT), może być kwalifikowalny, gdy brak jest prawnej możliwości odzyskania podatku VAT zgodnie z przepisami prawa krajowego. W związ</w:t>
            </w:r>
            <w:r>
              <w:rPr>
                <w:rFonts w:ascii="Arial" w:hAnsi="Arial" w:cs="Arial"/>
                <w:lang w:eastAsia="x-none"/>
              </w:rPr>
              <w:t>k</w:t>
            </w:r>
            <w:r w:rsidRPr="003E0E37">
              <w:rPr>
                <w:rFonts w:ascii="Arial" w:hAnsi="Arial" w:cs="Arial"/>
                <w:lang w:eastAsia="x-none"/>
              </w:rPr>
              <w:t>u z powyższym IP FEPZ w przypadku projektów powyżej ww. kwoty weryfikować będzie status podatnika (</w:t>
            </w:r>
            <w:r w:rsidRPr="00755C9D">
              <w:rPr>
                <w:rFonts w:ascii="Arial" w:hAnsi="Arial" w:cs="Arial"/>
              </w:rPr>
              <w:t>Beneficjent</w:t>
            </w:r>
            <w:r>
              <w:rPr>
                <w:rFonts w:ascii="Arial" w:hAnsi="Arial" w:cs="Arial"/>
              </w:rPr>
              <w:t>/</w:t>
            </w:r>
            <w:r w:rsidRPr="00755C9D">
              <w:rPr>
                <w:rFonts w:ascii="Arial" w:hAnsi="Arial" w:cs="Arial"/>
              </w:rPr>
              <w:t>Partner</w:t>
            </w:r>
            <w:r>
              <w:rPr>
                <w:rFonts w:ascii="Arial" w:hAnsi="Arial" w:cs="Arial"/>
              </w:rPr>
              <w:t>/ Realizator - odpowiednio</w:t>
            </w:r>
            <w:r w:rsidRPr="003E0E37">
              <w:rPr>
                <w:rFonts w:ascii="Arial" w:hAnsi="Arial" w:cs="Arial"/>
                <w:lang w:eastAsia="x-none"/>
              </w:rPr>
              <w:t xml:space="preserve">) na portalu </w:t>
            </w:r>
            <w:hyperlink r:id="rId9" w:history="1">
              <w:r w:rsidRPr="003E0E37">
                <w:rPr>
                  <w:rFonts w:ascii="Arial" w:hAnsi="Arial" w:cs="Arial"/>
                  <w:lang w:eastAsia="x-none"/>
                </w:rPr>
                <w:t>https://www.podatki.gov.pl/wyszukiwarki/sprawdzenie-statusu-podmiotu-w-vat/</w:t>
              </w:r>
            </w:hyperlink>
            <w:r w:rsidRPr="003E0E37">
              <w:rPr>
                <w:rFonts w:ascii="Arial" w:hAnsi="Arial" w:cs="Arial"/>
                <w:lang w:eastAsia="x-none"/>
              </w:rPr>
              <w:t xml:space="preserve">. Status podatnika „zwolniony” z automatu powodować będzie uznanie podatku VAT za </w:t>
            </w:r>
            <w:proofErr w:type="spellStart"/>
            <w:r w:rsidRPr="003E0E37">
              <w:rPr>
                <w:rFonts w:ascii="Arial" w:hAnsi="Arial" w:cs="Arial"/>
                <w:lang w:eastAsia="x-none"/>
              </w:rPr>
              <w:t>kwali</w:t>
            </w:r>
            <w:r>
              <w:rPr>
                <w:rFonts w:ascii="Arial" w:hAnsi="Arial" w:cs="Arial"/>
                <w:lang w:eastAsia="x-none"/>
              </w:rPr>
              <w:t>f</w:t>
            </w:r>
            <w:r w:rsidRPr="003E0E37">
              <w:rPr>
                <w:rFonts w:ascii="Arial" w:hAnsi="Arial" w:cs="Arial"/>
                <w:lang w:eastAsia="x-none"/>
              </w:rPr>
              <w:t>ikowlany</w:t>
            </w:r>
            <w:proofErr w:type="spellEnd"/>
            <w:r w:rsidRPr="003E0E37">
              <w:rPr>
                <w:rFonts w:ascii="Arial" w:hAnsi="Arial" w:cs="Arial"/>
                <w:lang w:eastAsia="x-none"/>
              </w:rPr>
              <w:t xml:space="preserve"> w projekcie. </w:t>
            </w:r>
            <w:r>
              <w:rPr>
                <w:rFonts w:ascii="Arial" w:hAnsi="Arial" w:cs="Arial"/>
                <w:lang w:eastAsia="x-none"/>
              </w:rPr>
              <w:t>W</w:t>
            </w:r>
            <w:r w:rsidRPr="003E0E37">
              <w:rPr>
                <w:rFonts w:ascii="Arial" w:hAnsi="Arial" w:cs="Arial"/>
                <w:lang w:eastAsia="x-none"/>
              </w:rPr>
              <w:t xml:space="preserve"> przypadku gdy weryfikacja wska</w:t>
            </w:r>
            <w:r>
              <w:rPr>
                <w:rFonts w:ascii="Arial" w:hAnsi="Arial" w:cs="Arial"/>
                <w:lang w:eastAsia="x-none"/>
              </w:rPr>
              <w:t xml:space="preserve">zuje </w:t>
            </w:r>
            <w:r w:rsidRPr="003E0E37">
              <w:rPr>
                <w:rFonts w:ascii="Arial" w:hAnsi="Arial" w:cs="Arial"/>
                <w:lang w:eastAsia="x-none"/>
              </w:rPr>
              <w:t xml:space="preserve">na status „czynnego” podatnika, VAT może zostać uznany za kwalifikowalny jedynie w przypadku posiadania przez </w:t>
            </w:r>
            <w:r w:rsidRPr="00755C9D">
              <w:rPr>
                <w:rFonts w:ascii="Arial" w:hAnsi="Arial" w:cs="Arial"/>
              </w:rPr>
              <w:t>Beneficjent</w:t>
            </w:r>
            <w:r>
              <w:rPr>
                <w:rFonts w:ascii="Arial" w:hAnsi="Arial" w:cs="Arial"/>
              </w:rPr>
              <w:t>a/</w:t>
            </w:r>
            <w:r w:rsidRPr="00755C9D">
              <w:rPr>
                <w:rFonts w:ascii="Arial" w:hAnsi="Arial" w:cs="Arial"/>
              </w:rPr>
              <w:t>Partner</w:t>
            </w:r>
            <w:r>
              <w:rPr>
                <w:rFonts w:ascii="Arial" w:hAnsi="Arial" w:cs="Arial"/>
              </w:rPr>
              <w:t>a/ Realizatora</w:t>
            </w:r>
            <w:r w:rsidRPr="003E0E37">
              <w:rPr>
                <w:rFonts w:ascii="Arial" w:hAnsi="Arial" w:cs="Arial"/>
                <w:lang w:eastAsia="x-none"/>
              </w:rPr>
              <w:t xml:space="preserve"> indywidualnej interpretacji podatkowej, wydanej przez uprawniony organ</w:t>
            </w:r>
            <w:r>
              <w:rPr>
                <w:rFonts w:ascii="Arial" w:hAnsi="Arial" w:cs="Arial"/>
                <w:lang w:eastAsia="x-none"/>
              </w:rPr>
              <w:t xml:space="preserve">. </w:t>
            </w:r>
            <w:r w:rsidRPr="003E0E37">
              <w:rPr>
                <w:rFonts w:ascii="Arial" w:hAnsi="Arial" w:cs="Arial"/>
                <w:lang w:eastAsia="x-none"/>
              </w:rPr>
              <w:t xml:space="preserve"> </w:t>
            </w:r>
            <w:r>
              <w:rPr>
                <w:rFonts w:ascii="Arial" w:hAnsi="Arial" w:cs="Arial"/>
                <w:lang w:eastAsia="x-none"/>
              </w:rPr>
              <w:t xml:space="preserve">Interpretację tą Wnioskodawca będzie miał obowiązek przedstawić IP FEPZ przed podpisaniem umowy. </w:t>
            </w:r>
            <w:r>
              <w:rPr>
                <w:rStyle w:val="Odwoanieprzypisudolnego"/>
                <w:rFonts w:ascii="Arial" w:hAnsi="Arial" w:cs="Arial"/>
                <w:lang w:eastAsia="x-none"/>
              </w:rPr>
              <w:footnoteReference w:id="2"/>
            </w:r>
          </w:p>
          <w:p w14:paraId="0FA3B8DB" w14:textId="145EE5B9" w:rsidR="00C01338" w:rsidRPr="00EA357C" w:rsidRDefault="00C01338" w:rsidP="00C01338">
            <w:pPr>
              <w:spacing w:before="120" w:after="120" w:line="240" w:lineRule="auto"/>
              <w:rPr>
                <w:rFonts w:ascii="Arial" w:hAnsi="Arial" w:cs="Arial"/>
                <w:bCs/>
              </w:rPr>
            </w:pPr>
          </w:p>
        </w:tc>
      </w:tr>
      <w:tr w:rsidR="006C2C54" w:rsidRPr="00FB107F" w14:paraId="3BDE6AF5" w14:textId="77777777" w:rsidTr="00BF5067">
        <w:trPr>
          <w:trHeight w:val="777"/>
        </w:trPr>
        <w:tc>
          <w:tcPr>
            <w:tcW w:w="4644" w:type="dxa"/>
          </w:tcPr>
          <w:p w14:paraId="287FE9F2" w14:textId="77777777" w:rsidR="006C2C54" w:rsidRDefault="006C2C54" w:rsidP="00C01338">
            <w:pPr>
              <w:spacing w:before="40" w:after="40"/>
              <w:rPr>
                <w:rFonts w:ascii="Arial" w:hAnsi="Arial" w:cs="Arial"/>
                <w:b/>
              </w:rPr>
            </w:pPr>
            <w:r>
              <w:rPr>
                <w:rFonts w:ascii="Arial" w:hAnsi="Arial" w:cs="Arial"/>
                <w:b/>
              </w:rPr>
              <w:lastRenderedPageBreak/>
              <w:t>Str. 96</w:t>
            </w:r>
          </w:p>
          <w:p w14:paraId="3E922267" w14:textId="77777777" w:rsidR="006C2C54" w:rsidRDefault="006C2C54" w:rsidP="00C01338">
            <w:pPr>
              <w:spacing w:before="40" w:after="40"/>
              <w:rPr>
                <w:rFonts w:ascii="Arial" w:hAnsi="Arial" w:cs="Arial"/>
                <w:b/>
              </w:rPr>
            </w:pPr>
          </w:p>
          <w:p w14:paraId="1B28640D" w14:textId="77777777" w:rsidR="006C2C54" w:rsidRDefault="006C2C54" w:rsidP="00C01338">
            <w:pPr>
              <w:spacing w:before="40" w:after="40"/>
              <w:rPr>
                <w:rFonts w:ascii="Arial" w:hAnsi="Arial" w:cs="Arial"/>
                <w:bCs/>
              </w:rPr>
            </w:pPr>
            <w:r w:rsidRPr="0079504F">
              <w:rPr>
                <w:rFonts w:ascii="Arial" w:hAnsi="Arial" w:cs="Arial"/>
                <w:bCs/>
              </w:rPr>
              <w:t xml:space="preserve">Pkt 5.3, </w:t>
            </w:r>
            <w:proofErr w:type="spellStart"/>
            <w:r w:rsidRPr="0079504F">
              <w:rPr>
                <w:rFonts w:ascii="Arial" w:hAnsi="Arial" w:cs="Arial"/>
                <w:bCs/>
              </w:rPr>
              <w:t>ppkt</w:t>
            </w:r>
            <w:proofErr w:type="spellEnd"/>
            <w:r w:rsidRPr="0079504F">
              <w:rPr>
                <w:rFonts w:ascii="Arial" w:hAnsi="Arial" w:cs="Arial"/>
                <w:bCs/>
              </w:rPr>
              <w:t xml:space="preserve"> </w:t>
            </w:r>
            <w:r w:rsidR="00AA0222" w:rsidRPr="0079504F">
              <w:rPr>
                <w:rFonts w:ascii="Arial" w:hAnsi="Arial" w:cs="Arial"/>
                <w:bCs/>
              </w:rPr>
              <w:t>5.3.1.5</w:t>
            </w:r>
          </w:p>
          <w:p w14:paraId="7342DC07" w14:textId="77777777" w:rsidR="00AA0222" w:rsidRDefault="00AA0222" w:rsidP="00C01338">
            <w:pPr>
              <w:spacing w:before="40" w:after="40"/>
              <w:rPr>
                <w:rFonts w:ascii="Arial" w:hAnsi="Arial" w:cs="Arial"/>
                <w:bCs/>
              </w:rPr>
            </w:pPr>
          </w:p>
          <w:p w14:paraId="56B48BA0" w14:textId="77777777" w:rsidR="00AA0222" w:rsidRDefault="00AA0222" w:rsidP="00C01338">
            <w:pPr>
              <w:spacing w:before="40" w:after="40"/>
              <w:rPr>
                <w:rFonts w:ascii="Arial" w:hAnsi="Arial" w:cs="Arial"/>
                <w:bCs/>
              </w:rPr>
            </w:pPr>
          </w:p>
          <w:p w14:paraId="33B24E6E" w14:textId="165632FC" w:rsidR="00AA0222" w:rsidRPr="0079504F" w:rsidRDefault="00AA0222" w:rsidP="00C01338">
            <w:pPr>
              <w:spacing w:before="40" w:after="40"/>
              <w:rPr>
                <w:rFonts w:ascii="Arial" w:hAnsi="Arial" w:cs="Arial"/>
                <w:bCs/>
                <w:vertAlign w:val="superscript"/>
              </w:rPr>
            </w:pPr>
            <w:r w:rsidRPr="00AA0222">
              <w:rPr>
                <w:rFonts w:ascii="Arial" w:eastAsia="Times New Roman" w:hAnsi="Arial" w:cs="Arial"/>
                <w:lang w:eastAsia="pl-PL"/>
              </w:rPr>
              <w:t>Wnioskodawca w treści wniosku musi obligatoryjnie zapewnić, iż wsparcie dla danej szkoły lub placówki, jej kadry lub uczniów jest realizowane w oparciu o indywidualnie zdiagnozowane potrzeby szkoły lub placówki, przede wszystkim w kontekście wyrównywania szans edukacyjnych uczniów. Ponadto w wsparcie w zakresie cyfryzacji danej szkoły lub placówki poprzedzone jest samooceną wykonaną przez szkołę lub placówkę, jej kadrę i uczniów przy</w:t>
            </w:r>
            <w:r w:rsidR="00C019A9">
              <w:rPr>
                <w:rFonts w:ascii="Arial" w:eastAsia="Times New Roman" w:hAnsi="Arial" w:cs="Arial"/>
                <w:lang w:eastAsia="pl-PL"/>
              </w:rPr>
              <w:t xml:space="preserve"> </w:t>
            </w:r>
            <w:r w:rsidRPr="00AA0222">
              <w:rPr>
                <w:rFonts w:ascii="Arial" w:eastAsia="Times New Roman" w:hAnsi="Arial" w:cs="Arial"/>
                <w:lang w:eastAsia="pl-PL"/>
              </w:rPr>
              <w:t>wykorzystaniu narzędzia SELFIE</w:t>
            </w:r>
            <w:r>
              <w:rPr>
                <w:rFonts w:ascii="Arial" w:eastAsia="Times New Roman" w:hAnsi="Arial" w:cs="Arial"/>
                <w:vertAlign w:val="superscript"/>
                <w:lang w:eastAsia="pl-PL"/>
              </w:rPr>
              <w:t>2</w:t>
            </w:r>
          </w:p>
        </w:tc>
        <w:tc>
          <w:tcPr>
            <w:tcW w:w="4536" w:type="dxa"/>
          </w:tcPr>
          <w:p w14:paraId="4EF66416" w14:textId="77777777" w:rsidR="006C2C54" w:rsidRDefault="006C2C54" w:rsidP="00C01338">
            <w:pPr>
              <w:spacing w:before="120" w:after="120" w:line="240" w:lineRule="auto"/>
              <w:rPr>
                <w:rFonts w:ascii="Arial" w:hAnsi="Arial" w:cs="Arial"/>
                <w:b/>
              </w:rPr>
            </w:pPr>
            <w:r>
              <w:rPr>
                <w:rFonts w:ascii="Arial" w:hAnsi="Arial" w:cs="Arial"/>
                <w:b/>
              </w:rPr>
              <w:t>Str. 96</w:t>
            </w:r>
          </w:p>
          <w:p w14:paraId="5BBF0AD1" w14:textId="77777777" w:rsidR="00AA0222" w:rsidRDefault="00AA0222" w:rsidP="00C01338">
            <w:pPr>
              <w:spacing w:before="120" w:after="120" w:line="240" w:lineRule="auto"/>
              <w:rPr>
                <w:rFonts w:ascii="Arial" w:hAnsi="Arial" w:cs="Arial"/>
                <w:b/>
              </w:rPr>
            </w:pPr>
          </w:p>
          <w:p w14:paraId="63B75399" w14:textId="77777777" w:rsidR="00AA0222" w:rsidRDefault="00AA0222" w:rsidP="00AA0222">
            <w:pPr>
              <w:spacing w:before="40" w:after="40"/>
              <w:rPr>
                <w:rFonts w:ascii="Arial" w:hAnsi="Arial" w:cs="Arial"/>
                <w:bCs/>
              </w:rPr>
            </w:pPr>
            <w:r w:rsidRPr="00142152">
              <w:rPr>
                <w:rFonts w:ascii="Arial" w:hAnsi="Arial" w:cs="Arial"/>
                <w:bCs/>
              </w:rPr>
              <w:t xml:space="preserve">Pkt 5.3, </w:t>
            </w:r>
            <w:proofErr w:type="spellStart"/>
            <w:r w:rsidRPr="00142152">
              <w:rPr>
                <w:rFonts w:ascii="Arial" w:hAnsi="Arial" w:cs="Arial"/>
                <w:bCs/>
              </w:rPr>
              <w:t>ppkt</w:t>
            </w:r>
            <w:proofErr w:type="spellEnd"/>
            <w:r w:rsidRPr="00142152">
              <w:rPr>
                <w:rFonts w:ascii="Arial" w:hAnsi="Arial" w:cs="Arial"/>
                <w:bCs/>
              </w:rPr>
              <w:t xml:space="preserve"> 5.3.1.5</w:t>
            </w:r>
          </w:p>
          <w:p w14:paraId="25814C50" w14:textId="77777777" w:rsidR="00AA0222" w:rsidRDefault="00AA0222" w:rsidP="00AA0222">
            <w:pPr>
              <w:autoSpaceDE w:val="0"/>
              <w:autoSpaceDN w:val="0"/>
              <w:adjustRightInd w:val="0"/>
              <w:spacing w:before="120" w:after="120" w:line="271" w:lineRule="auto"/>
              <w:rPr>
                <w:rFonts w:ascii="Arial" w:eastAsia="Times New Roman" w:hAnsi="Arial" w:cs="Arial"/>
                <w:lang w:eastAsia="pl-PL"/>
              </w:rPr>
            </w:pPr>
          </w:p>
          <w:p w14:paraId="5A77AAC0" w14:textId="7C8F7AAA" w:rsidR="00AA0222" w:rsidRPr="008B2864" w:rsidRDefault="00AA0222" w:rsidP="008B2864">
            <w:pPr>
              <w:autoSpaceDE w:val="0"/>
              <w:autoSpaceDN w:val="0"/>
              <w:adjustRightInd w:val="0"/>
              <w:spacing w:before="120" w:after="120" w:line="271" w:lineRule="auto"/>
              <w:rPr>
                <w:rFonts w:ascii="Arial" w:hAnsi="Arial" w:cs="Arial"/>
                <w:b/>
                <w:bCs/>
              </w:rPr>
            </w:pPr>
            <w:r w:rsidRPr="00AA0222">
              <w:rPr>
                <w:rFonts w:ascii="Arial" w:eastAsia="Times New Roman" w:hAnsi="Arial" w:cs="Arial"/>
                <w:lang w:eastAsia="pl-PL"/>
              </w:rPr>
              <w:t>Wnioskodawca w treści wniosku musi obligatoryjnie zapewnić, iż wsparcie dla danej szkoły lub placówki, jej kadry lub uczniów jest realizowane w oparciu o indywidualnie zdiagnozowane potrzeby szkoły lub placówki, przede wszystkim w kontekście wyrównywania szans edukacyjnych uczniów. Ponadto w wsparcie w zakresie cyfryzacji danej szkoły lub placówki poprzedzone jest samooceną wykonaną przez szkołę lub placówkę, jej kadrę i uczniów przy</w:t>
            </w:r>
            <w:r>
              <w:rPr>
                <w:rFonts w:ascii="Arial" w:eastAsia="Times New Roman" w:hAnsi="Arial" w:cs="Arial"/>
                <w:lang w:eastAsia="pl-PL"/>
              </w:rPr>
              <w:t xml:space="preserve"> </w:t>
            </w:r>
            <w:r w:rsidRPr="00AA0222">
              <w:rPr>
                <w:rFonts w:ascii="Arial" w:eastAsia="Times New Roman" w:hAnsi="Arial" w:cs="Arial"/>
                <w:lang w:eastAsia="pl-PL"/>
              </w:rPr>
              <w:t>wykorzystaniu narzędzia SELFIE</w:t>
            </w:r>
            <w:r>
              <w:rPr>
                <w:rFonts w:ascii="Arial" w:eastAsia="Times New Roman" w:hAnsi="Arial" w:cs="Arial"/>
                <w:vertAlign w:val="superscript"/>
                <w:lang w:eastAsia="pl-PL"/>
              </w:rPr>
              <w:t>2</w:t>
            </w:r>
            <w:r w:rsidRPr="008B2864">
              <w:rPr>
                <w:rFonts w:ascii="Arial" w:eastAsia="Times New Roman" w:hAnsi="Arial" w:cs="Arial"/>
                <w:vertAlign w:val="superscript"/>
                <w:lang w:eastAsia="pl-PL"/>
              </w:rPr>
              <w:t xml:space="preserve">. </w:t>
            </w:r>
            <w:r w:rsidR="008B2864" w:rsidRPr="008B2864">
              <w:rPr>
                <w:rFonts w:ascii="Arial" w:hAnsi="Arial" w:cs="Arial"/>
              </w:rPr>
              <w:t xml:space="preserve">W przypadku braku </w:t>
            </w:r>
            <w:r w:rsidR="008B2864" w:rsidRPr="008B2864">
              <w:rPr>
                <w:rFonts w:ascii="Arial" w:hAnsi="Arial" w:cs="Arial"/>
              </w:rPr>
              <w:lastRenderedPageBreak/>
              <w:t xml:space="preserve">możliwości wykorzystania narzędzia SELFIE przed złożeniem wniosku </w:t>
            </w:r>
            <w:r w:rsidR="008B2864" w:rsidRPr="008B2864">
              <w:rPr>
                <w:rFonts w:ascii="Arial" w:hAnsi="Arial" w:cs="Arial"/>
              </w:rPr>
              <w:br/>
              <w:t>(ze względu na brak odpowiedniej liczby uczestników samooceny) Wnioskodawca przystąpi do samooceny niezwłocznie  po rozpoczęciu roku szkolnego tj. we wrześniu. Jednocześnie musi we wniosku o dofinansowanie jasno zadeklarować, iż w takim przypadku samoocena zostanie uzupełniona najpóźniej do 30 września 2023 r. Informacja na temat przeprowadzonej samooceny zostanie zweryfikowana przez pracowników ION na etapie podpisywania umów ze wszystkimi Wnioskodawcami, którzy zobowiązani byli do zastosowania narzędzia SELFIE, na podstawie przekazanego do ION raportu z samooceny. Raport z samooceny SELFI musi dotyczyć konkretnej – jednej - placówki  i powinien zostać przygotowany w odniesieniu do każdej z placówek dla których planowane jest wsparcie w zakresie cyfryzacji</w:t>
            </w:r>
            <w:r w:rsidR="008B2864" w:rsidRPr="008B2864">
              <w:rPr>
                <w:rFonts w:ascii="Arial" w:hAnsi="Arial" w:cs="Arial"/>
                <w:sz w:val="20"/>
              </w:rPr>
              <w:t>.</w:t>
            </w:r>
          </w:p>
        </w:tc>
      </w:tr>
      <w:tr w:rsidR="0038545B" w:rsidRPr="00FB107F" w14:paraId="01F87C1F" w14:textId="77777777" w:rsidTr="00BF5067">
        <w:trPr>
          <w:trHeight w:val="777"/>
        </w:trPr>
        <w:tc>
          <w:tcPr>
            <w:tcW w:w="4644" w:type="dxa"/>
          </w:tcPr>
          <w:p w14:paraId="29760B0F" w14:textId="1C8549E4" w:rsidR="0038545B" w:rsidRPr="0038545B" w:rsidRDefault="0038545B" w:rsidP="0038545B">
            <w:pPr>
              <w:spacing w:before="40" w:after="40"/>
              <w:rPr>
                <w:rFonts w:ascii="Arial" w:hAnsi="Arial" w:cs="Arial"/>
                <w:b/>
              </w:rPr>
            </w:pPr>
            <w:r w:rsidRPr="0038545B">
              <w:rPr>
                <w:rFonts w:ascii="Arial" w:hAnsi="Arial" w:cs="Arial"/>
                <w:b/>
              </w:rPr>
              <w:lastRenderedPageBreak/>
              <w:t>Str. 9</w:t>
            </w:r>
            <w:r>
              <w:rPr>
                <w:rFonts w:ascii="Arial" w:hAnsi="Arial" w:cs="Arial"/>
                <w:b/>
              </w:rPr>
              <w:t>7</w:t>
            </w:r>
          </w:p>
          <w:p w14:paraId="4B6F805D" w14:textId="77777777" w:rsidR="0038545B" w:rsidRPr="0038545B" w:rsidRDefault="0038545B" w:rsidP="00C01338">
            <w:pPr>
              <w:spacing w:before="40" w:after="40"/>
              <w:rPr>
                <w:rFonts w:ascii="Arial" w:hAnsi="Arial" w:cs="Arial"/>
                <w:bCs/>
              </w:rPr>
            </w:pPr>
          </w:p>
          <w:p w14:paraId="2190B435" w14:textId="315E8828" w:rsidR="0038545B" w:rsidRDefault="0038545B" w:rsidP="002B37BF">
            <w:pPr>
              <w:spacing w:before="40" w:after="40"/>
              <w:rPr>
                <w:rFonts w:ascii="Arial" w:hAnsi="Arial" w:cs="Arial"/>
              </w:rPr>
            </w:pPr>
            <w:r w:rsidRPr="0038545B">
              <w:rPr>
                <w:rFonts w:ascii="Arial" w:hAnsi="Arial" w:cs="Arial"/>
                <w:bCs/>
              </w:rPr>
              <w:t>Pkt 5.3.2</w:t>
            </w:r>
            <w:r>
              <w:rPr>
                <w:rFonts w:ascii="Arial" w:hAnsi="Arial" w:cs="Arial"/>
                <w:b/>
              </w:rPr>
              <w:t xml:space="preserve">, </w:t>
            </w:r>
            <w:proofErr w:type="spellStart"/>
            <w:r w:rsidRPr="0038545B">
              <w:rPr>
                <w:rFonts w:ascii="Arial" w:hAnsi="Arial" w:cs="Arial"/>
                <w:bCs/>
              </w:rPr>
              <w:t>ppkt</w:t>
            </w:r>
            <w:proofErr w:type="spellEnd"/>
            <w:r w:rsidRPr="0038545B">
              <w:rPr>
                <w:rFonts w:ascii="Arial" w:hAnsi="Arial" w:cs="Arial"/>
                <w:bCs/>
              </w:rPr>
              <w:t xml:space="preserve"> 5.3.2.2</w:t>
            </w:r>
            <w:r w:rsidR="002B37BF">
              <w:rPr>
                <w:rFonts w:ascii="Arial" w:hAnsi="Arial" w:cs="Arial"/>
                <w:bCs/>
              </w:rPr>
              <w:br/>
            </w:r>
            <w:r w:rsidRPr="004C7763">
              <w:rPr>
                <w:rFonts w:ascii="Arial" w:hAnsi="Arial" w:cs="Arial"/>
              </w:rPr>
              <w:t>W przypadku gdy na dzień ogłoszenia naboru aktualna wersja ramy nie jest przetłumaczona na język polski, IZ RP wykorzystują najaktualniejszą przetłumaczoną wersję ramy</w:t>
            </w:r>
            <w:r>
              <w:rPr>
                <w:rFonts w:ascii="Arial" w:hAnsi="Arial" w:cs="Arial"/>
              </w:rPr>
              <w:t xml:space="preserve"> </w:t>
            </w:r>
            <w:r w:rsidRPr="004C7763">
              <w:rPr>
                <w:rFonts w:ascii="Arial" w:hAnsi="Arial" w:cs="Arial"/>
              </w:rPr>
              <w:t>(</w:t>
            </w:r>
            <w:hyperlink r:id="rId10" w:history="1">
              <w:r w:rsidRPr="00983AE2">
                <w:rPr>
                  <w:rStyle w:val="Hipercze"/>
                  <w:rFonts w:ascii="Arial" w:hAnsi="Arial" w:cs="Arial"/>
                </w:rPr>
                <w:t>http://www.digcomp.pl/</w:t>
              </w:r>
            </w:hyperlink>
            <w:r w:rsidRPr="004C7763">
              <w:rPr>
                <w:rFonts w:ascii="Arial" w:hAnsi="Arial" w:cs="Arial"/>
              </w:rPr>
              <w:t>)</w:t>
            </w:r>
            <w:r>
              <w:rPr>
                <w:rFonts w:ascii="Arial" w:hAnsi="Arial" w:cs="Arial"/>
              </w:rPr>
              <w:t>.</w:t>
            </w:r>
          </w:p>
          <w:p w14:paraId="211C6265" w14:textId="77777777" w:rsidR="0038545B" w:rsidRDefault="0038545B" w:rsidP="00C01338">
            <w:pPr>
              <w:spacing w:before="40" w:after="40"/>
              <w:rPr>
                <w:rFonts w:ascii="Arial" w:hAnsi="Arial" w:cs="Arial"/>
                <w:bCs/>
              </w:rPr>
            </w:pPr>
          </w:p>
          <w:p w14:paraId="280E3DED" w14:textId="77777777" w:rsidR="0038545B" w:rsidRDefault="0038545B" w:rsidP="00C01338">
            <w:pPr>
              <w:spacing w:before="40" w:after="40"/>
              <w:rPr>
                <w:rFonts w:ascii="Arial" w:hAnsi="Arial" w:cs="Arial"/>
                <w:bCs/>
              </w:rPr>
            </w:pPr>
          </w:p>
          <w:p w14:paraId="22A9B8F0" w14:textId="3FECB006" w:rsidR="0038545B" w:rsidRPr="00B318A4" w:rsidRDefault="0038545B" w:rsidP="00C01338">
            <w:pPr>
              <w:spacing w:before="40" w:after="40"/>
              <w:rPr>
                <w:rFonts w:ascii="Arial" w:hAnsi="Arial" w:cs="Arial"/>
                <w:b/>
              </w:rPr>
            </w:pPr>
          </w:p>
        </w:tc>
        <w:tc>
          <w:tcPr>
            <w:tcW w:w="4536" w:type="dxa"/>
          </w:tcPr>
          <w:p w14:paraId="7497F80B" w14:textId="77777777" w:rsidR="0038545B" w:rsidRPr="0038545B" w:rsidRDefault="0038545B" w:rsidP="0038545B">
            <w:pPr>
              <w:spacing w:before="120" w:after="120" w:line="240" w:lineRule="auto"/>
              <w:rPr>
                <w:rFonts w:ascii="Arial" w:hAnsi="Arial" w:cs="Arial"/>
                <w:b/>
                <w:bCs/>
              </w:rPr>
            </w:pPr>
            <w:r w:rsidRPr="0038545B">
              <w:rPr>
                <w:rFonts w:ascii="Arial" w:hAnsi="Arial" w:cs="Arial"/>
                <w:b/>
                <w:bCs/>
              </w:rPr>
              <w:t>Str. 97</w:t>
            </w:r>
          </w:p>
          <w:p w14:paraId="0513BD27" w14:textId="77777777" w:rsidR="0038545B" w:rsidRPr="0038545B" w:rsidRDefault="0038545B" w:rsidP="0038545B">
            <w:pPr>
              <w:spacing w:before="120" w:after="120" w:line="240" w:lineRule="auto"/>
              <w:rPr>
                <w:rFonts w:ascii="Arial" w:hAnsi="Arial" w:cs="Arial"/>
              </w:rPr>
            </w:pPr>
          </w:p>
          <w:p w14:paraId="7EC4C7C0" w14:textId="6A4BEDDB" w:rsidR="002B37BF" w:rsidRDefault="002B37BF" w:rsidP="002B37BF">
            <w:pPr>
              <w:spacing w:before="40" w:after="40"/>
              <w:rPr>
                <w:rFonts w:ascii="Arial" w:hAnsi="Arial" w:cs="Arial"/>
              </w:rPr>
            </w:pPr>
            <w:r w:rsidRPr="0038545B">
              <w:rPr>
                <w:rFonts w:ascii="Arial" w:hAnsi="Arial" w:cs="Arial"/>
                <w:bCs/>
              </w:rPr>
              <w:t>Pkt 5.3.2</w:t>
            </w:r>
            <w:r>
              <w:rPr>
                <w:rFonts w:ascii="Arial" w:hAnsi="Arial" w:cs="Arial"/>
                <w:b/>
              </w:rPr>
              <w:t xml:space="preserve">, </w:t>
            </w:r>
            <w:proofErr w:type="spellStart"/>
            <w:r w:rsidRPr="0038545B">
              <w:rPr>
                <w:rFonts w:ascii="Arial" w:hAnsi="Arial" w:cs="Arial"/>
                <w:bCs/>
              </w:rPr>
              <w:t>ppkt</w:t>
            </w:r>
            <w:proofErr w:type="spellEnd"/>
            <w:r w:rsidRPr="0038545B">
              <w:rPr>
                <w:rFonts w:ascii="Arial" w:hAnsi="Arial" w:cs="Arial"/>
                <w:bCs/>
              </w:rPr>
              <w:t xml:space="preserve"> 5.3.2.2</w:t>
            </w:r>
            <w:r>
              <w:rPr>
                <w:rFonts w:ascii="Arial" w:hAnsi="Arial" w:cs="Arial"/>
                <w:bCs/>
              </w:rPr>
              <w:br/>
            </w:r>
            <w:r w:rsidRPr="004C7763">
              <w:rPr>
                <w:rFonts w:ascii="Arial" w:hAnsi="Arial" w:cs="Arial"/>
              </w:rPr>
              <w:t>W przypadku gdy na dzień ogłoszenia naboru aktualna wersja ramy nie jest przetłumaczona na język polski, IZ RP wykorzystują najaktualniejszą przetłumaczoną wersję ramy</w:t>
            </w:r>
            <w:r>
              <w:rPr>
                <w:rFonts w:ascii="Arial" w:hAnsi="Arial" w:cs="Arial"/>
              </w:rPr>
              <w:t>.</w:t>
            </w:r>
          </w:p>
          <w:p w14:paraId="6428880E" w14:textId="614C3E15" w:rsidR="0038545B" w:rsidRPr="00C71579" w:rsidRDefault="0038545B" w:rsidP="002B37BF">
            <w:pPr>
              <w:spacing w:before="100" w:beforeAutospacing="1" w:after="100" w:afterAutospacing="1"/>
              <w:rPr>
                <w:rFonts w:ascii="Arial" w:hAnsi="Arial" w:cs="Arial"/>
                <w:b/>
                <w:bCs/>
              </w:rPr>
            </w:pPr>
          </w:p>
        </w:tc>
      </w:tr>
      <w:tr w:rsidR="00CC236B" w:rsidRPr="00FB107F" w14:paraId="5D5CED85" w14:textId="77777777" w:rsidTr="00BF5067">
        <w:trPr>
          <w:trHeight w:val="777"/>
        </w:trPr>
        <w:tc>
          <w:tcPr>
            <w:tcW w:w="4644" w:type="dxa"/>
          </w:tcPr>
          <w:p w14:paraId="116EBA7C" w14:textId="77777777" w:rsidR="00CC236B" w:rsidRPr="0079504F" w:rsidRDefault="00CC236B" w:rsidP="00CC236B">
            <w:pPr>
              <w:spacing w:before="40" w:after="40"/>
              <w:rPr>
                <w:rFonts w:ascii="Arial" w:hAnsi="Arial" w:cs="Arial"/>
                <w:b/>
                <w:bCs/>
              </w:rPr>
            </w:pPr>
            <w:r w:rsidRPr="0079504F">
              <w:rPr>
                <w:rFonts w:ascii="Arial" w:hAnsi="Arial" w:cs="Arial"/>
                <w:b/>
                <w:bCs/>
              </w:rPr>
              <w:t>Str. 100</w:t>
            </w:r>
          </w:p>
          <w:p w14:paraId="5FF4E05E" w14:textId="77777777" w:rsidR="00CC236B" w:rsidRPr="00951F81" w:rsidRDefault="00CC236B" w:rsidP="00D30520">
            <w:pPr>
              <w:pStyle w:val="RozdziaRK"/>
            </w:pPr>
            <w:r w:rsidRPr="00951F81">
              <w:t>VII. ZAŁĄCZNIKI</w:t>
            </w:r>
          </w:p>
          <w:p w14:paraId="50504E43" w14:textId="77777777" w:rsidR="00CC236B" w:rsidRPr="00786EBE" w:rsidRDefault="00CC236B" w:rsidP="00D30520">
            <w:pPr>
              <w:pStyle w:val="RozdziaRK"/>
            </w:pPr>
            <w:r w:rsidRPr="00786EBE">
              <w:t xml:space="preserve">7.9 Wzór karty oceny spełnienia kryterium specyficznego dopuszczalności </w:t>
            </w:r>
            <w:proofErr w:type="spellStart"/>
            <w:r w:rsidRPr="00786EBE">
              <w:t>negocjacjcyjnego</w:t>
            </w:r>
            <w:proofErr w:type="spellEnd"/>
            <w:r w:rsidRPr="00786EBE">
              <w:t xml:space="preserve"> w postępowaniu konkurencyjnym  w ramach FEPZ  2021-2027</w:t>
            </w:r>
          </w:p>
          <w:p w14:paraId="71F930BD" w14:textId="77777777" w:rsidR="00CC236B" w:rsidRPr="0038545B" w:rsidRDefault="00CC236B" w:rsidP="00CC236B">
            <w:pPr>
              <w:spacing w:before="40" w:after="40"/>
              <w:rPr>
                <w:rFonts w:ascii="Arial" w:hAnsi="Arial" w:cs="Arial"/>
                <w:b/>
              </w:rPr>
            </w:pPr>
          </w:p>
        </w:tc>
        <w:tc>
          <w:tcPr>
            <w:tcW w:w="4536" w:type="dxa"/>
          </w:tcPr>
          <w:p w14:paraId="33D7518F" w14:textId="77777777" w:rsidR="00CC236B" w:rsidRPr="0079504F" w:rsidRDefault="00CC236B" w:rsidP="00CC236B">
            <w:pPr>
              <w:spacing w:before="40" w:after="40"/>
              <w:rPr>
                <w:rFonts w:ascii="Arial" w:hAnsi="Arial" w:cs="Arial"/>
                <w:b/>
                <w:bCs/>
              </w:rPr>
            </w:pPr>
            <w:r w:rsidRPr="0079504F">
              <w:rPr>
                <w:rFonts w:ascii="Arial" w:hAnsi="Arial" w:cs="Arial"/>
                <w:b/>
                <w:bCs/>
              </w:rPr>
              <w:t>Str. 100</w:t>
            </w:r>
          </w:p>
          <w:p w14:paraId="6660A008" w14:textId="77777777" w:rsidR="00CC236B" w:rsidRPr="00951F81" w:rsidRDefault="00CC236B" w:rsidP="00D30520">
            <w:pPr>
              <w:pStyle w:val="RozdziaRK"/>
            </w:pPr>
            <w:r w:rsidRPr="00951F81">
              <w:t>VII. ZAŁĄCZNIKI</w:t>
            </w:r>
          </w:p>
          <w:p w14:paraId="23E83EE1" w14:textId="77777777" w:rsidR="00CC236B" w:rsidRPr="00BC0D2D" w:rsidRDefault="00CC236B" w:rsidP="00CC236B">
            <w:pPr>
              <w:pStyle w:val="Tekstpodstawowy"/>
              <w:spacing w:before="120" w:line="271" w:lineRule="auto"/>
              <w:rPr>
                <w:rFonts w:ascii="Arial" w:hAnsi="Arial" w:cs="Arial"/>
                <w:sz w:val="22"/>
                <w:szCs w:val="22"/>
              </w:rPr>
            </w:pPr>
            <w:r>
              <w:rPr>
                <w:rFonts w:ascii="Arial" w:hAnsi="Arial" w:cs="Arial"/>
                <w:sz w:val="22"/>
                <w:szCs w:val="22"/>
              </w:rPr>
              <w:t xml:space="preserve">Zmiana zapisu nazwy załącznika w Regulaminie wyboru dla załącznika nr 7.9 </w:t>
            </w:r>
            <w:r w:rsidRPr="00BC0D2D">
              <w:rPr>
                <w:rFonts w:ascii="Arial" w:hAnsi="Arial" w:cs="Arial"/>
                <w:sz w:val="22"/>
                <w:szCs w:val="22"/>
              </w:rPr>
              <w:t>Wzór karty oceny spełnienia kryterium specyficznego dopuszczalności negocja</w:t>
            </w:r>
            <w:r>
              <w:rPr>
                <w:rFonts w:ascii="Arial" w:hAnsi="Arial" w:cs="Arial"/>
                <w:sz w:val="22"/>
                <w:szCs w:val="22"/>
              </w:rPr>
              <w:t>cyjne</w:t>
            </w:r>
            <w:r w:rsidRPr="00BC0D2D">
              <w:rPr>
                <w:rFonts w:ascii="Arial" w:hAnsi="Arial" w:cs="Arial"/>
                <w:sz w:val="22"/>
                <w:szCs w:val="22"/>
              </w:rPr>
              <w:t xml:space="preserve"> w postępowaniu konkurencyjnym  w ramach FEPZ  2021-2027</w:t>
            </w:r>
            <w:r>
              <w:rPr>
                <w:rFonts w:ascii="Arial" w:hAnsi="Arial" w:cs="Arial"/>
                <w:sz w:val="22"/>
                <w:szCs w:val="22"/>
              </w:rPr>
              <w:t>.</w:t>
            </w:r>
            <w:r w:rsidRPr="00BC0D2D">
              <w:rPr>
                <w:rFonts w:ascii="Arial" w:hAnsi="Arial" w:cs="Arial"/>
                <w:sz w:val="22"/>
                <w:szCs w:val="22"/>
              </w:rPr>
              <w:t xml:space="preserve"> </w:t>
            </w:r>
          </w:p>
          <w:p w14:paraId="7FCFAE41" w14:textId="77777777" w:rsidR="00CC236B" w:rsidRPr="0038545B" w:rsidRDefault="00CC236B" w:rsidP="00CC236B">
            <w:pPr>
              <w:spacing w:before="120" w:after="120" w:line="240" w:lineRule="auto"/>
              <w:rPr>
                <w:rFonts w:ascii="Arial" w:hAnsi="Arial" w:cs="Arial"/>
                <w:b/>
                <w:bCs/>
              </w:rPr>
            </w:pPr>
          </w:p>
        </w:tc>
      </w:tr>
      <w:tr w:rsidR="00CC236B" w:rsidRPr="00FB107F" w14:paraId="06F820A4" w14:textId="77777777" w:rsidTr="00BF5067">
        <w:trPr>
          <w:trHeight w:val="777"/>
        </w:trPr>
        <w:tc>
          <w:tcPr>
            <w:tcW w:w="4644" w:type="dxa"/>
          </w:tcPr>
          <w:p w14:paraId="0C095A23" w14:textId="77777777" w:rsidR="00686F4B" w:rsidRPr="00E00AC1" w:rsidRDefault="00686F4B" w:rsidP="00686F4B">
            <w:pPr>
              <w:spacing w:before="40" w:after="40"/>
              <w:rPr>
                <w:rFonts w:ascii="Arial" w:hAnsi="Arial" w:cs="Arial"/>
                <w:b/>
              </w:rPr>
            </w:pPr>
            <w:r w:rsidRPr="00E00AC1">
              <w:rPr>
                <w:rFonts w:ascii="Arial" w:hAnsi="Arial" w:cs="Arial"/>
                <w:b/>
              </w:rPr>
              <w:lastRenderedPageBreak/>
              <w:t>ZAŁĄCZNIKI - Załącznik 7.2</w:t>
            </w:r>
          </w:p>
          <w:p w14:paraId="23E4780E" w14:textId="40E48617" w:rsidR="00CC236B" w:rsidRPr="00AE0764" w:rsidRDefault="00CC236B" w:rsidP="0079504F">
            <w:pPr>
              <w:pStyle w:val="RozdziaRK"/>
              <w:outlineLvl w:val="9"/>
            </w:pPr>
            <w:r w:rsidRPr="00AE0764">
              <w:t>7.2.</w:t>
            </w:r>
            <w:r>
              <w:t xml:space="preserve"> </w:t>
            </w:r>
            <w:r w:rsidRPr="00AE0764">
              <w:t>Wzór umowy o dofinansowanie projektu współfinansowanego ze środków EFS+ w ramach  programu Fundusze Europejskie dla Pomorza Zachodniego 2021 – 2027.</w:t>
            </w:r>
          </w:p>
        </w:tc>
        <w:tc>
          <w:tcPr>
            <w:tcW w:w="4536" w:type="dxa"/>
          </w:tcPr>
          <w:p w14:paraId="6CBE8DA8" w14:textId="16CEA586" w:rsidR="00CC236B" w:rsidRPr="0079504F" w:rsidRDefault="00CC236B" w:rsidP="0079504F">
            <w:pPr>
              <w:spacing w:before="40" w:after="40"/>
              <w:rPr>
                <w:rFonts w:cs="Arial"/>
                <w:b/>
              </w:rPr>
            </w:pPr>
            <w:r w:rsidRPr="0079504F">
              <w:rPr>
                <w:rFonts w:ascii="Arial" w:hAnsi="Arial" w:cs="Arial"/>
                <w:b/>
              </w:rPr>
              <w:t>ZAŁĄCZNIKI</w:t>
            </w:r>
            <w:r w:rsidR="006561A4" w:rsidRPr="0079504F">
              <w:rPr>
                <w:rFonts w:ascii="Arial" w:hAnsi="Arial" w:cs="Arial"/>
                <w:b/>
              </w:rPr>
              <w:t xml:space="preserve"> - Załącznik 7.2</w:t>
            </w:r>
          </w:p>
          <w:p w14:paraId="0EDE7340" w14:textId="5E48CEA4" w:rsidR="00CC236B" w:rsidRPr="00AE0764" w:rsidRDefault="00CC236B" w:rsidP="00CC236B">
            <w:pPr>
              <w:spacing w:before="120" w:after="120" w:line="240" w:lineRule="auto"/>
              <w:rPr>
                <w:rFonts w:ascii="Arial" w:hAnsi="Arial" w:cs="Arial"/>
              </w:rPr>
            </w:pPr>
            <w:r>
              <w:rPr>
                <w:rFonts w:ascii="Arial" w:hAnsi="Arial" w:cs="Arial"/>
              </w:rPr>
              <w:t xml:space="preserve">Zmiana załącznika nr </w:t>
            </w:r>
            <w:r w:rsidRPr="00AE0764">
              <w:rPr>
                <w:rFonts w:ascii="Arial" w:hAnsi="Arial" w:cs="Arial"/>
              </w:rPr>
              <w:t>7.2.</w:t>
            </w:r>
            <w:r>
              <w:rPr>
                <w:rFonts w:ascii="Arial" w:hAnsi="Arial" w:cs="Arial"/>
              </w:rPr>
              <w:t xml:space="preserve"> </w:t>
            </w:r>
            <w:r w:rsidRPr="00AE0764">
              <w:rPr>
                <w:rFonts w:ascii="Arial" w:hAnsi="Arial" w:cs="Arial"/>
              </w:rPr>
              <w:t>Wzór umowy o dofinansowanie projektu współfinansowanego ze środków EFS+ w ramach  programu Fundusze Europejskie dla Pomorza Zachodniego 2021 – 2027.</w:t>
            </w:r>
          </w:p>
        </w:tc>
      </w:tr>
      <w:tr w:rsidR="003125F4" w:rsidRPr="00FB107F" w14:paraId="005D6DB2" w14:textId="77777777" w:rsidTr="00BF5067">
        <w:trPr>
          <w:trHeight w:val="777"/>
        </w:trPr>
        <w:tc>
          <w:tcPr>
            <w:tcW w:w="4644" w:type="dxa"/>
          </w:tcPr>
          <w:p w14:paraId="5E41CB65" w14:textId="77777777" w:rsidR="003125F4" w:rsidRPr="003125F4" w:rsidRDefault="003125F4" w:rsidP="003125F4">
            <w:pPr>
              <w:spacing w:before="40" w:after="40"/>
              <w:rPr>
                <w:rFonts w:ascii="Arial" w:hAnsi="Arial" w:cs="Arial"/>
                <w:b/>
              </w:rPr>
            </w:pPr>
            <w:r w:rsidRPr="003125F4">
              <w:rPr>
                <w:rFonts w:ascii="Arial" w:hAnsi="Arial" w:cs="Arial"/>
                <w:b/>
              </w:rPr>
              <w:t>ZAŁĄCZNIKI – Załącznik 7.16</w:t>
            </w:r>
          </w:p>
          <w:p w14:paraId="1D24C92B" w14:textId="77777777" w:rsidR="003125F4" w:rsidRPr="003125F4" w:rsidRDefault="003125F4" w:rsidP="003125F4">
            <w:pPr>
              <w:spacing w:before="40" w:after="40"/>
              <w:rPr>
                <w:rFonts w:ascii="Arial" w:hAnsi="Arial" w:cs="Arial"/>
                <w:b/>
              </w:rPr>
            </w:pPr>
          </w:p>
          <w:p w14:paraId="27464A8B" w14:textId="4007CFCE" w:rsidR="003125F4" w:rsidRPr="003125F4" w:rsidRDefault="003125F4" w:rsidP="003125F4">
            <w:pPr>
              <w:spacing w:before="40" w:after="40"/>
              <w:rPr>
                <w:rFonts w:ascii="Arial" w:hAnsi="Arial" w:cs="Arial"/>
                <w:b/>
                <w:bCs/>
              </w:rPr>
            </w:pPr>
            <w:r w:rsidRPr="003125F4">
              <w:rPr>
                <w:rFonts w:ascii="Arial" w:hAnsi="Arial" w:cs="Arial"/>
                <w:b/>
                <w:bCs/>
              </w:rPr>
              <w:t xml:space="preserve">Str. </w:t>
            </w:r>
            <w:r>
              <w:rPr>
                <w:rFonts w:ascii="Arial" w:hAnsi="Arial" w:cs="Arial"/>
                <w:b/>
                <w:bCs/>
              </w:rPr>
              <w:t>25</w:t>
            </w:r>
          </w:p>
          <w:p w14:paraId="17CEC5C5" w14:textId="77777777" w:rsidR="003125F4" w:rsidRPr="003125F4" w:rsidRDefault="003125F4" w:rsidP="003125F4">
            <w:pPr>
              <w:spacing w:before="40" w:after="40"/>
              <w:rPr>
                <w:rFonts w:ascii="Arial" w:hAnsi="Arial" w:cs="Arial"/>
                <w:b/>
              </w:rPr>
            </w:pPr>
            <w:r w:rsidRPr="00EC61D2">
              <w:rPr>
                <w:rFonts w:ascii="Arial" w:hAnsi="Arial" w:cs="Arial"/>
                <w:bCs/>
              </w:rPr>
              <w:t>Załącznik nr 7.16 Instrukcja wypełniania wniosku o dofinansowanie projektu w ramach PFEPZ 2021-2027 wersja obowiązująca dla naboru FEPZ.06.09.-IP.01-001-23</w:t>
            </w:r>
            <w:r>
              <w:rPr>
                <w:rFonts w:ascii="Arial" w:hAnsi="Arial" w:cs="Arial"/>
                <w:bCs/>
              </w:rPr>
              <w:t xml:space="preserve">, </w:t>
            </w:r>
            <w:r>
              <w:rPr>
                <w:rFonts w:ascii="Arial" w:hAnsi="Arial" w:cs="Arial"/>
                <w:bCs/>
              </w:rPr>
              <w:br/>
            </w:r>
            <w:r w:rsidRPr="0079504F">
              <w:rPr>
                <w:rFonts w:ascii="Arial" w:hAnsi="Arial" w:cs="Arial"/>
                <w:bCs/>
              </w:rPr>
              <w:t>X. Dodatkowe informacje</w:t>
            </w:r>
          </w:p>
          <w:p w14:paraId="1557E94B" w14:textId="3A7DE702" w:rsidR="003125F4" w:rsidRPr="0079504F" w:rsidRDefault="003F59B5" w:rsidP="00686F4B">
            <w:pPr>
              <w:spacing w:before="40" w:after="40"/>
              <w:rPr>
                <w:rFonts w:ascii="Arial" w:hAnsi="Arial" w:cs="Arial"/>
                <w:bCs/>
              </w:rPr>
            </w:pPr>
            <w:r w:rsidRPr="0079504F">
              <w:rPr>
                <w:rFonts w:ascii="Arial" w:hAnsi="Arial" w:cs="Arial"/>
                <w:bCs/>
              </w:rPr>
              <w:t>Komponent - diagnoza i założenia realizacji projektu</w:t>
            </w:r>
          </w:p>
        </w:tc>
        <w:tc>
          <w:tcPr>
            <w:tcW w:w="4536" w:type="dxa"/>
          </w:tcPr>
          <w:p w14:paraId="719A6C56" w14:textId="77777777" w:rsidR="003125F4" w:rsidRPr="003125F4" w:rsidRDefault="003125F4" w:rsidP="003125F4">
            <w:pPr>
              <w:spacing w:before="40" w:after="40"/>
              <w:rPr>
                <w:rFonts w:ascii="Arial" w:hAnsi="Arial" w:cs="Arial"/>
                <w:b/>
              </w:rPr>
            </w:pPr>
            <w:r w:rsidRPr="003125F4">
              <w:rPr>
                <w:rFonts w:ascii="Arial" w:hAnsi="Arial" w:cs="Arial"/>
                <w:b/>
              </w:rPr>
              <w:t>ZAŁĄCZNIKI – Załącznik 7.16</w:t>
            </w:r>
          </w:p>
          <w:p w14:paraId="4C3B1840" w14:textId="77777777" w:rsidR="003125F4" w:rsidRPr="003125F4" w:rsidRDefault="003125F4" w:rsidP="003125F4">
            <w:pPr>
              <w:spacing w:before="40" w:after="40"/>
              <w:rPr>
                <w:rFonts w:ascii="Arial" w:hAnsi="Arial" w:cs="Arial"/>
                <w:b/>
              </w:rPr>
            </w:pPr>
          </w:p>
          <w:p w14:paraId="121E3694" w14:textId="77777777" w:rsidR="003125F4" w:rsidRPr="003125F4" w:rsidRDefault="003125F4" w:rsidP="003125F4">
            <w:pPr>
              <w:spacing w:before="40" w:after="40"/>
              <w:rPr>
                <w:rFonts w:ascii="Arial" w:hAnsi="Arial" w:cs="Arial"/>
                <w:b/>
                <w:bCs/>
              </w:rPr>
            </w:pPr>
            <w:r w:rsidRPr="003125F4">
              <w:rPr>
                <w:rFonts w:ascii="Arial" w:hAnsi="Arial" w:cs="Arial"/>
                <w:b/>
                <w:bCs/>
              </w:rPr>
              <w:t xml:space="preserve">Str. </w:t>
            </w:r>
            <w:r>
              <w:rPr>
                <w:rFonts w:ascii="Arial" w:hAnsi="Arial" w:cs="Arial"/>
                <w:b/>
                <w:bCs/>
              </w:rPr>
              <w:t>25</w:t>
            </w:r>
          </w:p>
          <w:p w14:paraId="2C2091C0" w14:textId="77777777" w:rsidR="003125F4" w:rsidRPr="003125F4" w:rsidRDefault="003125F4" w:rsidP="003125F4">
            <w:pPr>
              <w:spacing w:before="40" w:after="40"/>
              <w:rPr>
                <w:rFonts w:ascii="Arial" w:hAnsi="Arial" w:cs="Arial"/>
                <w:b/>
              </w:rPr>
            </w:pPr>
            <w:r w:rsidRPr="00EC61D2">
              <w:rPr>
                <w:rFonts w:ascii="Arial" w:hAnsi="Arial" w:cs="Arial"/>
                <w:bCs/>
              </w:rPr>
              <w:t>Załącznik nr 7.16 Instrukcja wypełniania wniosku o dofinansowanie projektu w ramach PFEPZ 2021-2027 wersja obowiązująca dla naboru FEPZ.06.09.-IP.01-001-23</w:t>
            </w:r>
            <w:r>
              <w:rPr>
                <w:rFonts w:ascii="Arial" w:hAnsi="Arial" w:cs="Arial"/>
                <w:bCs/>
              </w:rPr>
              <w:t xml:space="preserve">, </w:t>
            </w:r>
            <w:r>
              <w:rPr>
                <w:rFonts w:ascii="Arial" w:hAnsi="Arial" w:cs="Arial"/>
                <w:bCs/>
              </w:rPr>
              <w:br/>
            </w:r>
            <w:r w:rsidRPr="00142152">
              <w:rPr>
                <w:rFonts w:ascii="Arial" w:hAnsi="Arial" w:cs="Arial"/>
                <w:bCs/>
              </w:rPr>
              <w:t>X. Dodatkowe informacje</w:t>
            </w:r>
          </w:p>
          <w:p w14:paraId="063A9BA5" w14:textId="03709A37" w:rsidR="003125F4" w:rsidRPr="0079504F" w:rsidRDefault="003F59B5">
            <w:pPr>
              <w:spacing w:before="40" w:after="40"/>
              <w:rPr>
                <w:rFonts w:ascii="Arial" w:hAnsi="Arial" w:cs="Arial"/>
                <w:bCs/>
              </w:rPr>
            </w:pPr>
            <w:r w:rsidRPr="0079504F">
              <w:rPr>
                <w:rFonts w:ascii="Arial" w:hAnsi="Arial" w:cs="Arial"/>
                <w:bCs/>
              </w:rPr>
              <w:t>Komponent - diagnoza i założenia realizacji projektu</w:t>
            </w:r>
          </w:p>
          <w:p w14:paraId="2EDF6F44" w14:textId="77777777" w:rsidR="003125F4" w:rsidRDefault="003125F4">
            <w:pPr>
              <w:spacing w:before="40" w:after="40"/>
              <w:rPr>
                <w:rFonts w:ascii="Arial" w:hAnsi="Arial" w:cs="Arial"/>
                <w:b/>
              </w:rPr>
            </w:pPr>
          </w:p>
          <w:p w14:paraId="375D4F27" w14:textId="61632D18" w:rsidR="003125F4" w:rsidRDefault="003F59B5" w:rsidP="00957895">
            <w:pPr>
              <w:spacing w:before="40" w:after="40" w:line="240" w:lineRule="auto"/>
              <w:rPr>
                <w:rFonts w:ascii="Arial" w:hAnsi="Arial" w:cs="Arial"/>
                <w:bCs/>
              </w:rPr>
            </w:pPr>
            <w:r w:rsidRPr="0079504F">
              <w:rPr>
                <w:rFonts w:ascii="Arial" w:hAnsi="Arial" w:cs="Arial"/>
                <w:bCs/>
              </w:rPr>
              <w:t xml:space="preserve">Do przedmiotowego punktu dodano </w:t>
            </w:r>
            <w:r>
              <w:rPr>
                <w:rFonts w:ascii="Arial" w:hAnsi="Arial" w:cs="Arial"/>
                <w:bCs/>
              </w:rPr>
              <w:t xml:space="preserve">następującą treść: </w:t>
            </w:r>
          </w:p>
          <w:p w14:paraId="1C57969D" w14:textId="77777777" w:rsidR="00957895" w:rsidRPr="00957895" w:rsidRDefault="00957895" w:rsidP="00957895">
            <w:pPr>
              <w:autoSpaceDE w:val="0"/>
              <w:autoSpaceDN w:val="0"/>
              <w:spacing w:before="40" w:after="120" w:line="240" w:lineRule="auto"/>
              <w:rPr>
                <w:rFonts w:ascii="Arial" w:hAnsi="Arial" w:cs="Arial"/>
              </w:rPr>
            </w:pPr>
            <w:r w:rsidRPr="00957895">
              <w:rPr>
                <w:rFonts w:ascii="Arial" w:hAnsi="Arial" w:cs="Arial"/>
                <w:b/>
                <w:bCs/>
              </w:rPr>
              <w:t>Pamiętaj !</w:t>
            </w:r>
            <w:r w:rsidRPr="00957895">
              <w:rPr>
                <w:rFonts w:ascii="Arial" w:hAnsi="Arial" w:cs="Arial"/>
              </w:rPr>
              <w:t xml:space="preserve"> Jeśli planujesz wsparcie w zakresie cyfryzacji danej szkoły lub placówki, przedmiotowe wsparcie powinno zostać poprzedzone samooceną wykonaną przez szkołę lub placówkę, jej kadrę i uczniów przy wykorzystaniu narzędzia SELFIE.</w:t>
            </w:r>
          </w:p>
          <w:p w14:paraId="6739C074" w14:textId="77777777" w:rsidR="00957895" w:rsidRPr="00957895" w:rsidRDefault="00957895" w:rsidP="00957895">
            <w:pPr>
              <w:autoSpaceDE w:val="0"/>
              <w:autoSpaceDN w:val="0"/>
              <w:spacing w:before="40" w:after="120" w:line="240" w:lineRule="auto"/>
              <w:rPr>
                <w:rFonts w:ascii="Arial" w:hAnsi="Arial" w:cs="Arial"/>
              </w:rPr>
            </w:pPr>
            <w:r w:rsidRPr="00957895">
              <w:rPr>
                <w:rFonts w:ascii="Arial" w:hAnsi="Arial" w:cs="Arial"/>
              </w:rPr>
              <w:t>W przypadku braku możliwości wykorzystania narzędzia SELFIE przed złożeniem wniosku (ze względu na brak odpowiedniej liczby uczestników samooceny) Wnioskodawca przystąpi do samooceny niezwłocznie  po rozpoczęciu roku szkolnego tj. we wrześniu. Jednocześnie musi we wniosku o dofinansowanie jasno zadeklarować, iż w takim przypadku samoocena zostanie uzupełniona najpóźniej do 30 września 2023 r.</w:t>
            </w:r>
          </w:p>
          <w:p w14:paraId="2D98FD8E" w14:textId="77777777" w:rsidR="00957895" w:rsidRPr="00957895" w:rsidRDefault="00957895" w:rsidP="00957895">
            <w:pPr>
              <w:autoSpaceDE w:val="0"/>
              <w:autoSpaceDN w:val="0"/>
              <w:spacing w:before="40" w:after="120" w:line="240" w:lineRule="auto"/>
              <w:rPr>
                <w:rFonts w:ascii="Arial" w:hAnsi="Arial" w:cs="Arial"/>
              </w:rPr>
            </w:pPr>
            <w:r w:rsidRPr="00957895">
              <w:rPr>
                <w:rFonts w:ascii="Arial" w:hAnsi="Arial" w:cs="Arial"/>
              </w:rPr>
              <w:t xml:space="preserve">Informacja na temat przeprowadzonej samooceny zostanie zweryfikowana przez pracowników ION na etapie podpisywania umów ze wszystkimi Wnioskodawcami, którzy zobowiązani byli do zastosowania narzędzia SELFIE, na podstawie przekazanego do ION raportu z samooceny. Raport z samooceny musi odnosić się do danej placówki. Każda placówka zobowiązana jest do przygotowania </w:t>
            </w:r>
            <w:r w:rsidRPr="00957895">
              <w:rPr>
                <w:rFonts w:ascii="Arial" w:hAnsi="Arial" w:cs="Arial"/>
              </w:rPr>
              <w:lastRenderedPageBreak/>
              <w:t>własnego raportu samooceny SELFI.</w:t>
            </w:r>
          </w:p>
          <w:p w14:paraId="2F76269B" w14:textId="77777777" w:rsidR="003F59B5" w:rsidRPr="0079504F" w:rsidRDefault="003F59B5" w:rsidP="00957895">
            <w:pPr>
              <w:spacing w:before="40" w:after="40" w:line="240" w:lineRule="auto"/>
              <w:rPr>
                <w:rFonts w:ascii="Arial" w:hAnsi="Arial" w:cs="Arial"/>
                <w:bCs/>
              </w:rPr>
            </w:pPr>
          </w:p>
          <w:p w14:paraId="689D94AC" w14:textId="77777777" w:rsidR="003125F4" w:rsidRPr="000D11C2" w:rsidDel="00C37435" w:rsidRDefault="003125F4">
            <w:pPr>
              <w:spacing w:before="40" w:after="40"/>
              <w:rPr>
                <w:rFonts w:ascii="Arial" w:hAnsi="Arial" w:cs="Arial"/>
                <w:b/>
              </w:rPr>
            </w:pPr>
          </w:p>
        </w:tc>
      </w:tr>
      <w:tr w:rsidR="00CC236B" w:rsidRPr="00FB107F" w14:paraId="3959A30E" w14:textId="77777777" w:rsidTr="00266E8B">
        <w:trPr>
          <w:trHeight w:val="2276"/>
        </w:trPr>
        <w:tc>
          <w:tcPr>
            <w:tcW w:w="4644" w:type="dxa"/>
          </w:tcPr>
          <w:p w14:paraId="6959EA9C" w14:textId="77777777" w:rsidR="00FF642C" w:rsidRPr="00FF642C" w:rsidRDefault="00FF642C" w:rsidP="00FF642C">
            <w:pPr>
              <w:spacing w:before="40" w:after="40"/>
              <w:rPr>
                <w:rFonts w:ascii="Arial" w:hAnsi="Arial" w:cs="Arial"/>
                <w:b/>
              </w:rPr>
            </w:pPr>
            <w:r w:rsidRPr="00FF642C">
              <w:rPr>
                <w:rFonts w:ascii="Arial" w:hAnsi="Arial" w:cs="Arial"/>
                <w:b/>
              </w:rPr>
              <w:lastRenderedPageBreak/>
              <w:t>ZAŁĄCZNIKI – Załącznik 7.16</w:t>
            </w:r>
          </w:p>
          <w:p w14:paraId="6B7BE38F" w14:textId="69A76393" w:rsidR="00CC236B" w:rsidRDefault="00CC236B" w:rsidP="00CC236B">
            <w:pPr>
              <w:spacing w:before="40" w:after="40"/>
              <w:rPr>
                <w:rFonts w:ascii="Arial" w:hAnsi="Arial" w:cs="Arial"/>
                <w:b/>
              </w:rPr>
            </w:pPr>
          </w:p>
          <w:p w14:paraId="6FC05323" w14:textId="55A75EEE" w:rsidR="00CC236B" w:rsidRPr="0079504F" w:rsidRDefault="00CC236B" w:rsidP="00CC236B">
            <w:pPr>
              <w:spacing w:before="40" w:after="40"/>
              <w:rPr>
                <w:rFonts w:ascii="Arial" w:hAnsi="Arial" w:cs="Arial"/>
                <w:b/>
                <w:bCs/>
              </w:rPr>
            </w:pPr>
            <w:r w:rsidRPr="0079504F">
              <w:rPr>
                <w:rFonts w:ascii="Arial" w:hAnsi="Arial" w:cs="Arial"/>
                <w:b/>
                <w:bCs/>
              </w:rPr>
              <w:t>Str. 33</w:t>
            </w:r>
          </w:p>
          <w:p w14:paraId="0B61BCAF" w14:textId="0F754C4C" w:rsidR="00CC236B" w:rsidRPr="00A7392E" w:rsidRDefault="00CC236B" w:rsidP="00CC236B">
            <w:pPr>
              <w:spacing w:before="40" w:after="40"/>
              <w:rPr>
                <w:rFonts w:ascii="Arial" w:hAnsi="Arial" w:cs="Arial"/>
              </w:rPr>
            </w:pPr>
            <w:r w:rsidRPr="00EC61D2">
              <w:rPr>
                <w:rFonts w:ascii="Arial" w:hAnsi="Arial" w:cs="Arial"/>
                <w:bCs/>
              </w:rPr>
              <w:t>Załącznik nr 7.16 Instrukcja wypełniania wniosku o dofinansowanie projektu w ramach PFEPZ 2021-2027 wersja obowiązująca dla naboru FEPZ.06.09.-IP.01-001-23</w:t>
            </w:r>
            <w:r>
              <w:rPr>
                <w:rFonts w:ascii="Arial" w:hAnsi="Arial" w:cs="Arial"/>
                <w:bCs/>
              </w:rPr>
              <w:t xml:space="preserve">, </w:t>
            </w:r>
            <w:bookmarkStart w:id="3" w:name="_Toc136513210"/>
            <w:r>
              <w:rPr>
                <w:rFonts w:ascii="Arial" w:hAnsi="Arial" w:cs="Arial"/>
                <w:bCs/>
              </w:rPr>
              <w:br/>
            </w:r>
            <w:r w:rsidRPr="00A7392E">
              <w:rPr>
                <w:rFonts w:ascii="Arial" w:hAnsi="Arial" w:cs="Arial"/>
              </w:rPr>
              <w:t>X. Dodatkowe informacje</w:t>
            </w:r>
            <w:bookmarkEnd w:id="3"/>
          </w:p>
          <w:p w14:paraId="5C3C0FD3" w14:textId="3F903E25" w:rsidR="00CC236B" w:rsidRDefault="00CC236B" w:rsidP="00CC236B">
            <w:pPr>
              <w:spacing w:before="40" w:after="40"/>
              <w:rPr>
                <w:rFonts w:ascii="Arial" w:hAnsi="Arial" w:cs="Arial"/>
                <w:bCs/>
              </w:rPr>
            </w:pPr>
          </w:p>
          <w:p w14:paraId="0C2BDA94" w14:textId="77777777" w:rsidR="00CC236B" w:rsidRDefault="00CC236B" w:rsidP="00CC236B">
            <w:pPr>
              <w:spacing w:before="40" w:after="40"/>
              <w:rPr>
                <w:rFonts w:ascii="Arial" w:hAnsi="Arial" w:cs="Arial"/>
                <w:bCs/>
              </w:rPr>
            </w:pPr>
          </w:p>
          <w:p w14:paraId="680DAE5D" w14:textId="77777777" w:rsidR="00CC236B" w:rsidRDefault="00CC236B" w:rsidP="00CC236B">
            <w:pPr>
              <w:autoSpaceDE w:val="0"/>
              <w:autoSpaceDN w:val="0"/>
              <w:spacing w:before="120" w:line="264" w:lineRule="auto"/>
              <w:rPr>
                <w:rFonts w:ascii="Arial" w:hAnsi="Arial" w:cs="Arial"/>
              </w:rPr>
            </w:pPr>
            <w:r w:rsidRPr="00B05C71">
              <w:rPr>
                <w:rFonts w:ascii="Arial" w:hAnsi="Arial" w:cs="Arial"/>
                <w:b/>
                <w:lang w:eastAsia="pl-PL"/>
              </w:rPr>
              <w:t xml:space="preserve">Komponent – </w:t>
            </w:r>
            <w:r>
              <w:rPr>
                <w:rFonts w:ascii="Arial" w:hAnsi="Arial" w:cs="Arial"/>
                <w:b/>
                <w:lang w:eastAsia="pl-PL"/>
              </w:rPr>
              <w:t xml:space="preserve">projekt partnerski - </w:t>
            </w:r>
            <w:r w:rsidRPr="00B808CF">
              <w:rPr>
                <w:rFonts w:ascii="Arial" w:hAnsi="Arial" w:cs="Arial"/>
              </w:rPr>
              <w:t xml:space="preserve">pole zawierające </w:t>
            </w:r>
            <w:r>
              <w:rPr>
                <w:rFonts w:ascii="Arial" w:hAnsi="Arial" w:cs="Arial"/>
              </w:rPr>
              <w:t xml:space="preserve">maksymalnie </w:t>
            </w:r>
            <w:r w:rsidRPr="00B808CF">
              <w:rPr>
                <w:rFonts w:ascii="Arial" w:hAnsi="Arial" w:cs="Arial"/>
              </w:rPr>
              <w:t>4000 znaków</w:t>
            </w:r>
            <w:r>
              <w:rPr>
                <w:rFonts w:ascii="Arial" w:hAnsi="Arial" w:cs="Arial"/>
              </w:rPr>
              <w:t xml:space="preserve">. </w:t>
            </w:r>
            <w:r w:rsidRPr="003E797F">
              <w:rPr>
                <w:rFonts w:ascii="Arial" w:hAnsi="Arial" w:cs="Arial"/>
              </w:rPr>
              <w:t xml:space="preserve">Jeśli realizujesz projekt w partnerstwie </w:t>
            </w:r>
            <w:r>
              <w:rPr>
                <w:rFonts w:ascii="Arial" w:hAnsi="Arial" w:cs="Arial"/>
              </w:rPr>
              <w:t>koniecznym jest żebyś podał w tej części najważniejsze informacje pozwalające ocenić zawarte przez Ciebie partnerstwo w kontekście wymogów kryteriów wyboru projektów, w tym wskaż:</w:t>
            </w:r>
          </w:p>
          <w:p w14:paraId="6FE70F22" w14:textId="77777777" w:rsidR="00CC236B" w:rsidRDefault="00CC236B" w:rsidP="00CC236B">
            <w:pPr>
              <w:pStyle w:val="Akapitzlist"/>
              <w:numPr>
                <w:ilvl w:val="0"/>
                <w:numId w:val="29"/>
              </w:numPr>
              <w:spacing w:before="120" w:after="120" w:line="271" w:lineRule="auto"/>
              <w:rPr>
                <w:rFonts w:ascii="Arial" w:hAnsi="Arial" w:cs="Arial"/>
              </w:rPr>
            </w:pPr>
            <w:r>
              <w:rPr>
                <w:rFonts w:ascii="Arial" w:hAnsi="Arial" w:cs="Arial"/>
              </w:rPr>
              <w:t xml:space="preserve">fakt, że partnerstwo zostało zainicjowane przed dniem złożenia wniosku o dofinansowanie – podaj datę jego zawarcia; </w:t>
            </w:r>
          </w:p>
          <w:p w14:paraId="0E3C7408" w14:textId="77777777" w:rsidR="00CC236B" w:rsidRPr="00ED38C6" w:rsidRDefault="00CC236B" w:rsidP="00CC236B">
            <w:pPr>
              <w:pStyle w:val="Akapitzlist"/>
              <w:numPr>
                <w:ilvl w:val="0"/>
                <w:numId w:val="29"/>
              </w:numPr>
              <w:spacing w:before="120" w:after="120" w:line="271" w:lineRule="auto"/>
              <w:rPr>
                <w:rFonts w:ascii="Arial" w:hAnsi="Arial" w:cs="Arial"/>
              </w:rPr>
            </w:pPr>
            <w:r w:rsidRPr="00536D8B">
              <w:rPr>
                <w:rFonts w:ascii="Arial" w:hAnsi="Arial" w:cs="Arial"/>
              </w:rPr>
              <w:t xml:space="preserve">role </w:t>
            </w:r>
            <w:r>
              <w:rPr>
                <w:rFonts w:ascii="Arial" w:hAnsi="Arial" w:cs="Arial"/>
              </w:rPr>
              <w:t xml:space="preserve">partnera/ poszczególnych partnerów </w:t>
            </w:r>
            <w:r w:rsidRPr="00536D8B">
              <w:rPr>
                <w:rFonts w:ascii="Arial" w:hAnsi="Arial" w:cs="Arial"/>
              </w:rPr>
              <w:t>w projekcie</w:t>
            </w:r>
            <w:r>
              <w:rPr>
                <w:rFonts w:ascii="Arial" w:hAnsi="Arial" w:cs="Arial"/>
              </w:rPr>
              <w:t xml:space="preserve">, w tym za </w:t>
            </w:r>
            <w:r w:rsidRPr="00536D8B">
              <w:rPr>
                <w:rFonts w:ascii="Arial" w:hAnsi="Arial" w:cs="Arial"/>
              </w:rPr>
              <w:t>jakie zadania w projekcie będzie odpowiadał</w:t>
            </w:r>
            <w:r>
              <w:rPr>
                <w:rFonts w:ascii="Arial" w:hAnsi="Arial" w:cs="Arial"/>
              </w:rPr>
              <w:t>/ jakie realizował;</w:t>
            </w:r>
            <w:r w:rsidRPr="0089172C">
              <w:t xml:space="preserve"> </w:t>
            </w:r>
          </w:p>
          <w:p w14:paraId="403C00F1" w14:textId="77777777" w:rsidR="00CC236B" w:rsidRDefault="00CC236B" w:rsidP="00CC236B">
            <w:pPr>
              <w:pStyle w:val="Akapitzlist"/>
              <w:numPr>
                <w:ilvl w:val="0"/>
                <w:numId w:val="29"/>
              </w:numPr>
              <w:spacing w:before="120" w:after="120" w:line="271" w:lineRule="auto"/>
              <w:rPr>
                <w:rFonts w:ascii="Arial" w:hAnsi="Arial" w:cs="Arial"/>
              </w:rPr>
            </w:pPr>
            <w:r w:rsidRPr="00ED38C6">
              <w:rPr>
                <w:rFonts w:ascii="Arial" w:hAnsi="Arial" w:cs="Arial"/>
              </w:rPr>
              <w:t xml:space="preserve">że przy wyborze partnera/ ów zastosowano właściwe przepisy w przypadku  podmiotów zobowiązanych do stosowania prawa zamówień publicznych na podstawie odrębnych przepisów </w:t>
            </w:r>
            <w:r>
              <w:rPr>
                <w:rFonts w:ascii="Arial" w:hAnsi="Arial" w:cs="Arial"/>
              </w:rPr>
              <w:t>- jeśli jesteś takim podmiotem napisz to oraz odnieś się do tych przepisów. Fakt zastosowania tych regulacji będzie weryfikowany przed podpisaniem umowy.</w:t>
            </w:r>
          </w:p>
          <w:p w14:paraId="3BE09CA8" w14:textId="77777777" w:rsidR="00CC236B" w:rsidRDefault="00CC236B" w:rsidP="00CC236B">
            <w:pPr>
              <w:spacing w:before="40" w:after="40"/>
              <w:rPr>
                <w:rFonts w:ascii="Arial" w:hAnsi="Arial" w:cs="Arial"/>
                <w:bCs/>
              </w:rPr>
            </w:pPr>
          </w:p>
          <w:p w14:paraId="7D11167A" w14:textId="77777777" w:rsidR="0099515C" w:rsidRDefault="0099515C" w:rsidP="002A2F11">
            <w:pPr>
              <w:spacing w:before="120" w:after="120" w:line="271" w:lineRule="auto"/>
              <w:rPr>
                <w:rFonts w:ascii="Arial" w:hAnsi="Arial" w:cs="Arial"/>
              </w:rPr>
            </w:pPr>
          </w:p>
          <w:p w14:paraId="517AAF96" w14:textId="77777777" w:rsidR="0099515C" w:rsidRDefault="0099515C" w:rsidP="002A2F11">
            <w:pPr>
              <w:spacing w:before="120" w:after="120" w:line="271" w:lineRule="auto"/>
              <w:rPr>
                <w:rFonts w:ascii="Arial" w:hAnsi="Arial" w:cs="Arial"/>
              </w:rPr>
            </w:pPr>
          </w:p>
          <w:p w14:paraId="122913D6" w14:textId="1B2170D0" w:rsidR="002A2F11" w:rsidRPr="003E797F" w:rsidRDefault="002A2F11" w:rsidP="002A2F11">
            <w:pPr>
              <w:spacing w:before="120" w:after="120" w:line="271" w:lineRule="auto"/>
              <w:rPr>
                <w:rFonts w:ascii="Arial" w:hAnsi="Arial" w:cs="Arial"/>
              </w:rPr>
            </w:pPr>
            <w:r>
              <w:rPr>
                <w:rFonts w:ascii="Arial" w:hAnsi="Arial" w:cs="Arial"/>
              </w:rPr>
              <w:t xml:space="preserve">W tym polu również musisz podać informacje </w:t>
            </w:r>
            <w:r>
              <w:rPr>
                <w:rFonts w:ascii="Arial" w:hAnsi="Arial" w:cs="Arial"/>
              </w:rPr>
              <w:lastRenderedPageBreak/>
              <w:t xml:space="preserve">uzasadniające wybór partnera jak i sam fakt realizowania projektu w formule partnerskiej. Opis uzasadnienia </w:t>
            </w:r>
            <w:r w:rsidRPr="00ED38C6">
              <w:rPr>
                <w:rFonts w:ascii="Arial" w:hAnsi="Arial" w:cs="Arial"/>
              </w:rPr>
              <w:t>powinien jednoznacznie potwierdzać, że bez udziału partnera/partnerów projekt nie byłby możliwy</w:t>
            </w:r>
            <w:r>
              <w:rPr>
                <w:rFonts w:ascii="Arial" w:hAnsi="Arial" w:cs="Arial"/>
              </w:rPr>
              <w:t xml:space="preserve"> </w:t>
            </w:r>
            <w:r w:rsidRPr="00ED38C6">
              <w:rPr>
                <w:rFonts w:ascii="Arial" w:hAnsi="Arial" w:cs="Arial"/>
              </w:rPr>
              <w:t xml:space="preserve"> do zrealizowania</w:t>
            </w:r>
            <w:r>
              <w:rPr>
                <w:rFonts w:ascii="Arial" w:hAnsi="Arial" w:cs="Arial"/>
              </w:rPr>
              <w:t xml:space="preserve"> lub jego efektywność była by znacznie niższa. Wskaż jakie korzyści płyną z zawarcia partnerstwa w kontekście realizacji założonego celu projektu</w:t>
            </w:r>
            <w:r w:rsidRPr="00ED38C6">
              <w:rPr>
                <w:rFonts w:ascii="Arial" w:hAnsi="Arial" w:cs="Arial"/>
              </w:rPr>
              <w:t>.</w:t>
            </w:r>
            <w:r>
              <w:rPr>
                <w:rFonts w:ascii="Arial" w:hAnsi="Arial" w:cs="Arial"/>
              </w:rPr>
              <w:t xml:space="preserve"> </w:t>
            </w:r>
          </w:p>
          <w:p w14:paraId="4CEAB655" w14:textId="77777777" w:rsidR="002A2F11" w:rsidRPr="003E797F" w:rsidRDefault="002A2F11" w:rsidP="002A2F11">
            <w:pPr>
              <w:rPr>
                <w:rFonts w:ascii="Arial" w:hAnsi="Arial" w:cs="Arial"/>
              </w:rPr>
            </w:pPr>
            <w:r w:rsidRPr="00ED7BD3">
              <w:rPr>
                <w:rFonts w:ascii="Arial" w:hAnsi="Arial" w:cs="Arial"/>
                <w:b/>
              </w:rPr>
              <w:t>Pamiętaj</w:t>
            </w:r>
            <w:r>
              <w:rPr>
                <w:rFonts w:ascii="Arial" w:hAnsi="Arial" w:cs="Arial"/>
                <w:b/>
              </w:rPr>
              <w:t xml:space="preserve"> </w:t>
            </w:r>
            <w:r w:rsidRPr="00ED7BD3">
              <w:rPr>
                <w:rFonts w:ascii="Arial" w:hAnsi="Arial" w:cs="Arial"/>
                <w:b/>
              </w:rPr>
              <w:t>!</w:t>
            </w:r>
            <w:r w:rsidRPr="003E797F">
              <w:rPr>
                <w:rFonts w:ascii="Arial" w:hAnsi="Arial" w:cs="Arial"/>
              </w:rPr>
              <w:t xml:space="preserve"> opisując partnerski sposób realizacji Twojego projektu nie zapomnij o odniesieniu się do każdego z powyższych punktów. Tylko w taki sposób oceniający będzie mógł stwierdzić, że sposób utworzenia partnerstwa w projekcie spełnia wymogi zawarte w art. 39 ust. 1-4 ustawy z dnia 28 kwietnia 2022 r. o zasadach realizacji zadań finansowanych ze środków europejskich w perspektywie finansowej 2021-2027.</w:t>
            </w:r>
          </w:p>
          <w:p w14:paraId="5746683C" w14:textId="77777777" w:rsidR="00CC236B" w:rsidRDefault="00CC236B" w:rsidP="00CC236B">
            <w:pPr>
              <w:spacing w:before="40" w:after="40"/>
              <w:rPr>
                <w:rFonts w:ascii="Arial" w:hAnsi="Arial" w:cs="Arial"/>
                <w:bCs/>
              </w:rPr>
            </w:pPr>
          </w:p>
          <w:p w14:paraId="4AA62F86" w14:textId="77777777" w:rsidR="00CC236B" w:rsidRDefault="00CC236B" w:rsidP="00CC236B">
            <w:pPr>
              <w:spacing w:before="40" w:after="40"/>
              <w:rPr>
                <w:rFonts w:ascii="Arial" w:hAnsi="Arial" w:cs="Arial"/>
                <w:bCs/>
              </w:rPr>
            </w:pPr>
          </w:p>
          <w:p w14:paraId="36122E94" w14:textId="77777777" w:rsidR="00CC236B" w:rsidRDefault="00CC236B" w:rsidP="00CC236B">
            <w:pPr>
              <w:spacing w:before="40" w:after="40"/>
              <w:rPr>
                <w:rFonts w:ascii="Arial" w:hAnsi="Arial" w:cs="Arial"/>
                <w:bCs/>
              </w:rPr>
            </w:pPr>
          </w:p>
          <w:p w14:paraId="59D38F9F" w14:textId="77777777" w:rsidR="00CC236B" w:rsidRDefault="00CC236B" w:rsidP="00CC236B">
            <w:pPr>
              <w:spacing w:before="40" w:after="40"/>
              <w:rPr>
                <w:rFonts w:ascii="Arial" w:hAnsi="Arial" w:cs="Arial"/>
                <w:bCs/>
              </w:rPr>
            </w:pPr>
          </w:p>
          <w:p w14:paraId="527F7DDB" w14:textId="77777777" w:rsidR="00CC236B" w:rsidRDefault="00CC236B" w:rsidP="00CC236B">
            <w:pPr>
              <w:spacing w:before="40" w:after="40"/>
              <w:rPr>
                <w:rFonts w:ascii="Arial" w:hAnsi="Arial" w:cs="Arial"/>
                <w:bCs/>
              </w:rPr>
            </w:pPr>
          </w:p>
          <w:p w14:paraId="758686A9" w14:textId="21FCB2B6" w:rsidR="00CC236B" w:rsidRPr="00481E32" w:rsidRDefault="00CC236B" w:rsidP="00CC236B">
            <w:pPr>
              <w:spacing w:before="40" w:after="40"/>
              <w:rPr>
                <w:rFonts w:ascii="Arial" w:hAnsi="Arial" w:cs="Arial"/>
                <w:bCs/>
              </w:rPr>
            </w:pPr>
          </w:p>
        </w:tc>
        <w:tc>
          <w:tcPr>
            <w:tcW w:w="4536" w:type="dxa"/>
          </w:tcPr>
          <w:p w14:paraId="316E3F62" w14:textId="77777777" w:rsidR="00632F22" w:rsidRPr="00632F22" w:rsidRDefault="00632F22" w:rsidP="00632F22">
            <w:pPr>
              <w:spacing w:before="40" w:after="40"/>
              <w:rPr>
                <w:rFonts w:ascii="Arial" w:hAnsi="Arial" w:cs="Arial"/>
                <w:b/>
              </w:rPr>
            </w:pPr>
            <w:r w:rsidRPr="00632F22">
              <w:rPr>
                <w:rFonts w:ascii="Arial" w:hAnsi="Arial" w:cs="Arial"/>
                <w:b/>
              </w:rPr>
              <w:lastRenderedPageBreak/>
              <w:t>ZAŁĄCZNIKI – Załącznik 7.16</w:t>
            </w:r>
          </w:p>
          <w:p w14:paraId="11248C4B" w14:textId="797E55B1" w:rsidR="00CC236B" w:rsidRDefault="00CC236B" w:rsidP="00CC236B">
            <w:pPr>
              <w:spacing w:before="40" w:after="40"/>
              <w:rPr>
                <w:rFonts w:ascii="Arial" w:hAnsi="Arial" w:cs="Arial"/>
                <w:b/>
              </w:rPr>
            </w:pPr>
          </w:p>
          <w:p w14:paraId="396B14A5" w14:textId="6851EE62" w:rsidR="00D30520" w:rsidRPr="00E00AC1" w:rsidRDefault="00D30520" w:rsidP="00D30520">
            <w:pPr>
              <w:spacing w:before="40" w:after="40"/>
              <w:rPr>
                <w:rFonts w:ascii="Arial" w:hAnsi="Arial" w:cs="Arial"/>
                <w:b/>
                <w:bCs/>
              </w:rPr>
            </w:pPr>
            <w:r w:rsidRPr="00E00AC1">
              <w:rPr>
                <w:rFonts w:ascii="Arial" w:hAnsi="Arial" w:cs="Arial"/>
                <w:b/>
                <w:bCs/>
              </w:rPr>
              <w:t>Str. 33</w:t>
            </w:r>
          </w:p>
          <w:p w14:paraId="2ED1B7CB" w14:textId="2A3301B1" w:rsidR="00CC236B" w:rsidRPr="00A7392E" w:rsidRDefault="00CC236B" w:rsidP="00CC236B">
            <w:pPr>
              <w:spacing w:line="240" w:lineRule="auto"/>
              <w:rPr>
                <w:rFonts w:ascii="Arial" w:hAnsi="Arial" w:cs="Arial"/>
                <w:b/>
                <w:bCs/>
              </w:rPr>
            </w:pPr>
            <w:r w:rsidRPr="00EC61D2">
              <w:rPr>
                <w:rFonts w:ascii="Arial" w:hAnsi="Arial" w:cs="Arial"/>
                <w:bCs/>
              </w:rPr>
              <w:t>Załącznik nr 7.16 Instrukcja wypełniania wniosku o dofinansowanie projektu w ramach PFEPZ 2021-2027 wersja obowiązująca dla naboru FEPZ.06.09.-IP.01-001-23</w:t>
            </w:r>
            <w:r>
              <w:rPr>
                <w:rFonts w:ascii="Arial" w:hAnsi="Arial" w:cs="Arial"/>
                <w:bCs/>
              </w:rPr>
              <w:t xml:space="preserve">, </w:t>
            </w:r>
            <w:r w:rsidRPr="00A7392E">
              <w:rPr>
                <w:rFonts w:ascii="Arial" w:hAnsi="Arial" w:cs="Arial"/>
              </w:rPr>
              <w:t>X. Dodatkowe informacje</w:t>
            </w:r>
          </w:p>
          <w:p w14:paraId="1884DB08" w14:textId="3E84BE43" w:rsidR="00CC236B" w:rsidRDefault="00CC236B" w:rsidP="00CC236B">
            <w:pPr>
              <w:spacing w:before="120" w:after="120" w:line="240" w:lineRule="auto"/>
              <w:rPr>
                <w:rFonts w:ascii="Arial" w:hAnsi="Arial" w:cs="Arial"/>
                <w:bCs/>
              </w:rPr>
            </w:pPr>
          </w:p>
          <w:p w14:paraId="3B987346" w14:textId="77777777" w:rsidR="00CC236B" w:rsidRDefault="00CC236B" w:rsidP="00CC236B">
            <w:pPr>
              <w:spacing w:before="120" w:after="120" w:line="240" w:lineRule="auto"/>
              <w:rPr>
                <w:rFonts w:ascii="Arial" w:hAnsi="Arial" w:cs="Arial"/>
                <w:bCs/>
              </w:rPr>
            </w:pPr>
          </w:p>
          <w:p w14:paraId="5E395CF6" w14:textId="77777777" w:rsidR="00CC236B" w:rsidRDefault="00CC236B" w:rsidP="00CC236B">
            <w:pPr>
              <w:autoSpaceDE w:val="0"/>
              <w:autoSpaceDN w:val="0"/>
              <w:spacing w:before="120" w:line="264" w:lineRule="auto"/>
              <w:rPr>
                <w:rFonts w:ascii="Arial" w:hAnsi="Arial" w:cs="Arial"/>
              </w:rPr>
            </w:pPr>
            <w:r w:rsidRPr="00B05C71">
              <w:rPr>
                <w:rFonts w:ascii="Arial" w:hAnsi="Arial" w:cs="Arial"/>
                <w:b/>
                <w:lang w:eastAsia="pl-PL"/>
              </w:rPr>
              <w:t xml:space="preserve">Komponent – </w:t>
            </w:r>
            <w:r>
              <w:rPr>
                <w:rFonts w:ascii="Arial" w:hAnsi="Arial" w:cs="Arial"/>
                <w:b/>
                <w:lang w:eastAsia="pl-PL"/>
              </w:rPr>
              <w:t xml:space="preserve">projekt partnerski - </w:t>
            </w:r>
            <w:r w:rsidRPr="00B808CF">
              <w:rPr>
                <w:rFonts w:ascii="Arial" w:hAnsi="Arial" w:cs="Arial"/>
              </w:rPr>
              <w:t xml:space="preserve">pole zawierające </w:t>
            </w:r>
            <w:r>
              <w:rPr>
                <w:rFonts w:ascii="Arial" w:hAnsi="Arial" w:cs="Arial"/>
              </w:rPr>
              <w:t xml:space="preserve">maksymalnie </w:t>
            </w:r>
            <w:r w:rsidRPr="00B808CF">
              <w:rPr>
                <w:rFonts w:ascii="Arial" w:hAnsi="Arial" w:cs="Arial"/>
              </w:rPr>
              <w:t>4000 znaków</w:t>
            </w:r>
            <w:r>
              <w:rPr>
                <w:rFonts w:ascii="Arial" w:hAnsi="Arial" w:cs="Arial"/>
              </w:rPr>
              <w:t xml:space="preserve">. </w:t>
            </w:r>
            <w:r w:rsidRPr="003E797F">
              <w:rPr>
                <w:rFonts w:ascii="Arial" w:hAnsi="Arial" w:cs="Arial"/>
              </w:rPr>
              <w:t xml:space="preserve">Jeśli realizujesz projekt w partnerstwie </w:t>
            </w:r>
            <w:r>
              <w:rPr>
                <w:rFonts w:ascii="Arial" w:hAnsi="Arial" w:cs="Arial"/>
              </w:rPr>
              <w:t>koniecznym jest żebyś podał w tej części najważniejsze informacje pozwalające ocenić zawarte przez Ciebie partnerstwo w kontekście wymogów kryteriów wyboru projektów, w tym wskaż:</w:t>
            </w:r>
          </w:p>
          <w:p w14:paraId="59B03D6E" w14:textId="77777777" w:rsidR="00CC236B" w:rsidRDefault="00CC236B" w:rsidP="00CC236B">
            <w:pPr>
              <w:pStyle w:val="Akapitzlist"/>
              <w:numPr>
                <w:ilvl w:val="0"/>
                <w:numId w:val="29"/>
              </w:numPr>
              <w:spacing w:before="120" w:after="120" w:line="271" w:lineRule="auto"/>
              <w:rPr>
                <w:rFonts w:ascii="Arial" w:hAnsi="Arial" w:cs="Arial"/>
              </w:rPr>
            </w:pPr>
            <w:r>
              <w:rPr>
                <w:rFonts w:ascii="Arial" w:hAnsi="Arial" w:cs="Arial"/>
              </w:rPr>
              <w:t xml:space="preserve">fakt, że partnerstwo zostało zainicjowane przed dniem złożenia wniosku o dofinansowanie – podaj datę jego zawarcia; </w:t>
            </w:r>
          </w:p>
          <w:p w14:paraId="59318CA9" w14:textId="77777777" w:rsidR="00CC236B" w:rsidRPr="00ED38C6" w:rsidRDefault="00CC236B" w:rsidP="00CC236B">
            <w:pPr>
              <w:pStyle w:val="Akapitzlist"/>
              <w:numPr>
                <w:ilvl w:val="0"/>
                <w:numId w:val="29"/>
              </w:numPr>
              <w:spacing w:before="120" w:after="120" w:line="271" w:lineRule="auto"/>
              <w:rPr>
                <w:rFonts w:ascii="Arial" w:hAnsi="Arial" w:cs="Arial"/>
              </w:rPr>
            </w:pPr>
            <w:r w:rsidRPr="00536D8B">
              <w:rPr>
                <w:rFonts w:ascii="Arial" w:hAnsi="Arial" w:cs="Arial"/>
              </w:rPr>
              <w:t xml:space="preserve">role </w:t>
            </w:r>
            <w:r>
              <w:rPr>
                <w:rFonts w:ascii="Arial" w:hAnsi="Arial" w:cs="Arial"/>
              </w:rPr>
              <w:t xml:space="preserve">partnera/ poszczególnych partnerów </w:t>
            </w:r>
            <w:r w:rsidRPr="00536D8B">
              <w:rPr>
                <w:rFonts w:ascii="Arial" w:hAnsi="Arial" w:cs="Arial"/>
              </w:rPr>
              <w:t>w projekcie</w:t>
            </w:r>
            <w:r>
              <w:rPr>
                <w:rFonts w:ascii="Arial" w:hAnsi="Arial" w:cs="Arial"/>
              </w:rPr>
              <w:t xml:space="preserve">, w tym za </w:t>
            </w:r>
            <w:r w:rsidRPr="00536D8B">
              <w:rPr>
                <w:rFonts w:ascii="Arial" w:hAnsi="Arial" w:cs="Arial"/>
              </w:rPr>
              <w:t>jakie zadania w projekcie będzie odpowiadał</w:t>
            </w:r>
            <w:r>
              <w:rPr>
                <w:rFonts w:ascii="Arial" w:hAnsi="Arial" w:cs="Arial"/>
              </w:rPr>
              <w:t>/ jakie realizował;</w:t>
            </w:r>
            <w:r w:rsidRPr="0089172C">
              <w:t xml:space="preserve"> </w:t>
            </w:r>
          </w:p>
          <w:p w14:paraId="5CEE1838" w14:textId="77777777" w:rsidR="00CC236B" w:rsidRDefault="00CC236B" w:rsidP="00CC236B">
            <w:pPr>
              <w:pStyle w:val="Akapitzlist"/>
              <w:numPr>
                <w:ilvl w:val="0"/>
                <w:numId w:val="29"/>
              </w:numPr>
              <w:spacing w:before="120" w:after="120" w:line="271" w:lineRule="auto"/>
              <w:rPr>
                <w:rFonts w:ascii="Arial" w:hAnsi="Arial" w:cs="Arial"/>
              </w:rPr>
            </w:pPr>
            <w:r w:rsidRPr="00ED38C6">
              <w:rPr>
                <w:rFonts w:ascii="Arial" w:hAnsi="Arial" w:cs="Arial"/>
              </w:rPr>
              <w:t xml:space="preserve">że przy wyborze partnera/ ów zastosowano właściwe przepisy w przypadku  podmiotów zobowiązanych do stosowania prawa zamówień publicznych na podstawie odrębnych przepisów </w:t>
            </w:r>
            <w:r>
              <w:rPr>
                <w:rFonts w:ascii="Arial" w:hAnsi="Arial" w:cs="Arial"/>
              </w:rPr>
              <w:t>- jeśli jesteś takim podmiotem napisz to oraz odnieś się do tych przepisów. Fakt zastosowania tych regulacji będzie weryfikowany przed podpisaniem umowy.</w:t>
            </w:r>
          </w:p>
          <w:p w14:paraId="3523FA9B" w14:textId="77777777" w:rsidR="00CC236B" w:rsidRPr="00EC61D2" w:rsidRDefault="00CC236B" w:rsidP="00CC236B">
            <w:pPr>
              <w:pStyle w:val="Akapitzlist"/>
              <w:numPr>
                <w:ilvl w:val="0"/>
                <w:numId w:val="29"/>
              </w:numPr>
              <w:spacing w:before="120" w:after="120" w:line="264" w:lineRule="auto"/>
              <w:rPr>
                <w:rFonts w:ascii="Arial" w:hAnsi="Arial" w:cs="Arial"/>
                <w:i/>
                <w:iCs/>
              </w:rPr>
            </w:pPr>
            <w:r w:rsidRPr="00EC61D2">
              <w:rPr>
                <w:rFonts w:ascii="Arial" w:hAnsi="Arial" w:cs="Arial"/>
                <w:i/>
                <w:iCs/>
              </w:rPr>
              <w:t>informacje, że partner/</w:t>
            </w:r>
            <w:proofErr w:type="spellStart"/>
            <w:r w:rsidRPr="00EC61D2">
              <w:rPr>
                <w:rFonts w:ascii="Arial" w:hAnsi="Arial" w:cs="Arial"/>
                <w:i/>
                <w:iCs/>
              </w:rPr>
              <w:t>rzy</w:t>
            </w:r>
            <w:proofErr w:type="spellEnd"/>
            <w:r w:rsidRPr="00EC61D2">
              <w:rPr>
                <w:rFonts w:ascii="Arial" w:hAnsi="Arial" w:cs="Arial"/>
                <w:i/>
                <w:iCs/>
              </w:rPr>
              <w:t xml:space="preserve"> którzy będą realizować z tobą projekt nie podlega/ją wykluczeniu, o którym mowa w oświadczeniu w sekcji </w:t>
            </w:r>
            <w:bookmarkStart w:id="4" w:name="_Toc135387488"/>
            <w:r w:rsidRPr="00EC61D2">
              <w:rPr>
                <w:rFonts w:ascii="Arial" w:hAnsi="Arial" w:cs="Arial"/>
                <w:i/>
                <w:iCs/>
              </w:rPr>
              <w:t>XII. Oświadczenia</w:t>
            </w:r>
            <w:bookmarkEnd w:id="4"/>
            <w:r w:rsidRPr="00EC61D2">
              <w:rPr>
                <w:rFonts w:ascii="Arial" w:hAnsi="Arial" w:cs="Arial"/>
                <w:i/>
                <w:iCs/>
              </w:rPr>
              <w:t>.</w:t>
            </w:r>
          </w:p>
          <w:p w14:paraId="2818957F" w14:textId="77777777" w:rsidR="00CC236B" w:rsidRPr="003E797F" w:rsidRDefault="00CC236B" w:rsidP="00CC236B">
            <w:pPr>
              <w:spacing w:before="120" w:after="120" w:line="271" w:lineRule="auto"/>
              <w:rPr>
                <w:rFonts w:ascii="Arial" w:hAnsi="Arial" w:cs="Arial"/>
              </w:rPr>
            </w:pPr>
            <w:r>
              <w:rPr>
                <w:rFonts w:ascii="Arial" w:hAnsi="Arial" w:cs="Arial"/>
              </w:rPr>
              <w:t xml:space="preserve">W tym polu również musisz podać </w:t>
            </w:r>
            <w:r>
              <w:rPr>
                <w:rFonts w:ascii="Arial" w:hAnsi="Arial" w:cs="Arial"/>
              </w:rPr>
              <w:lastRenderedPageBreak/>
              <w:t xml:space="preserve">informacje uzasadniające wybór partnera jak i sam fakt realizowania projektu w formule partnerskiej. Opis uzasadnienia </w:t>
            </w:r>
            <w:r w:rsidRPr="00ED38C6">
              <w:rPr>
                <w:rFonts w:ascii="Arial" w:hAnsi="Arial" w:cs="Arial"/>
              </w:rPr>
              <w:t>powinien jednoznacznie potwierdzać, że bez udziału partnera/partnerów projekt nie byłby możliwy</w:t>
            </w:r>
            <w:r>
              <w:rPr>
                <w:rFonts w:ascii="Arial" w:hAnsi="Arial" w:cs="Arial"/>
              </w:rPr>
              <w:t xml:space="preserve"> </w:t>
            </w:r>
            <w:r w:rsidRPr="00ED38C6">
              <w:rPr>
                <w:rFonts w:ascii="Arial" w:hAnsi="Arial" w:cs="Arial"/>
              </w:rPr>
              <w:t xml:space="preserve"> do zrealizowania</w:t>
            </w:r>
            <w:r>
              <w:rPr>
                <w:rFonts w:ascii="Arial" w:hAnsi="Arial" w:cs="Arial"/>
              </w:rPr>
              <w:t xml:space="preserve"> lub jego efektywność była by znacznie niższa. Wskaż jakie korzyści płyną z zawarcia partnerstwa w kontekście realizacji założonego celu projektu</w:t>
            </w:r>
            <w:r w:rsidRPr="00ED38C6">
              <w:rPr>
                <w:rFonts w:ascii="Arial" w:hAnsi="Arial" w:cs="Arial"/>
              </w:rPr>
              <w:t>.</w:t>
            </w:r>
            <w:r>
              <w:rPr>
                <w:rFonts w:ascii="Arial" w:hAnsi="Arial" w:cs="Arial"/>
              </w:rPr>
              <w:t xml:space="preserve"> </w:t>
            </w:r>
          </w:p>
          <w:p w14:paraId="522BF57D" w14:textId="77777777" w:rsidR="00CC236B" w:rsidRDefault="00CC236B" w:rsidP="00CC236B">
            <w:pPr>
              <w:rPr>
                <w:rFonts w:ascii="Arial" w:hAnsi="Arial" w:cs="Arial"/>
              </w:rPr>
            </w:pPr>
            <w:r w:rsidRPr="00ED7BD3">
              <w:rPr>
                <w:rFonts w:ascii="Arial" w:hAnsi="Arial" w:cs="Arial"/>
                <w:b/>
              </w:rPr>
              <w:t>Pamiętaj</w:t>
            </w:r>
            <w:r>
              <w:rPr>
                <w:rFonts w:ascii="Arial" w:hAnsi="Arial" w:cs="Arial"/>
                <w:b/>
              </w:rPr>
              <w:t xml:space="preserve"> </w:t>
            </w:r>
            <w:r w:rsidRPr="00ED7BD3">
              <w:rPr>
                <w:rFonts w:ascii="Arial" w:hAnsi="Arial" w:cs="Arial"/>
                <w:b/>
              </w:rPr>
              <w:t>!</w:t>
            </w:r>
            <w:r w:rsidRPr="003E797F">
              <w:rPr>
                <w:rFonts w:ascii="Arial" w:hAnsi="Arial" w:cs="Arial"/>
              </w:rPr>
              <w:t xml:space="preserve"> opisując partnerski sposób realizacji Twojego projektu nie zapomnij o odniesieniu się do każdego z powyższych punktów. Tylko w taki sposób oceniający będzie mógł stwierdzić, że sposób utworzenia partnerstwa w projekcie spełnia wymogi zawarte w art. 39 ust. 1-4 ustawy z dnia 28 kwietnia 2022 r. o zasadach realizacji zadań finansowanych ze środków europejskich w perspektywie finansowej 2021-2027.</w:t>
            </w:r>
          </w:p>
          <w:p w14:paraId="7B7599C4" w14:textId="77777777" w:rsidR="00CC236B" w:rsidRDefault="00CC236B" w:rsidP="00CC236B">
            <w:pPr>
              <w:rPr>
                <w:rFonts w:ascii="Arial" w:hAnsi="Arial" w:cs="Arial"/>
              </w:rPr>
            </w:pPr>
            <w:r>
              <w:rPr>
                <w:rFonts w:ascii="Arial" w:hAnsi="Arial" w:cs="Arial"/>
                <w:bCs/>
              </w:rPr>
              <w:t>Realizacja projektu w partnerstwie nie jest obligatoryjna.</w:t>
            </w:r>
          </w:p>
          <w:p w14:paraId="44E8FDB3" w14:textId="6848E731" w:rsidR="00CC236B" w:rsidRPr="00ED083C" w:rsidRDefault="00CC236B" w:rsidP="00CC236B">
            <w:pPr>
              <w:spacing w:before="120" w:after="120" w:line="240" w:lineRule="auto"/>
              <w:rPr>
                <w:rFonts w:ascii="Arial" w:hAnsi="Arial" w:cs="Arial"/>
                <w:bCs/>
              </w:rPr>
            </w:pPr>
          </w:p>
        </w:tc>
      </w:tr>
    </w:tbl>
    <w:p w14:paraId="0CCC5CC5" w14:textId="77777777" w:rsidR="00FA7115" w:rsidRDefault="00FA7115" w:rsidP="00FB107F"/>
    <w:p w14:paraId="3B3050F0" w14:textId="77777777" w:rsidR="00F72265" w:rsidRDefault="00F72265" w:rsidP="00FB107F"/>
    <w:p w14:paraId="53B5ECF4" w14:textId="0756D677" w:rsidR="00D6462D" w:rsidRPr="00847897" w:rsidRDefault="00C147F1" w:rsidP="00D6462D">
      <w:pPr>
        <w:rPr>
          <w:rFonts w:ascii="Arial" w:hAnsi="Arial" w:cs="Arial"/>
          <w:b/>
          <w:bCs/>
          <w:sz w:val="20"/>
          <w:szCs w:val="20"/>
          <w:lang w:eastAsia="pl-PL"/>
        </w:rPr>
      </w:pPr>
      <w:bookmarkStart w:id="5" w:name="_Hlk137193929"/>
      <w:r>
        <w:rPr>
          <w:rFonts w:ascii="Arial" w:hAnsi="Arial" w:cs="Arial"/>
          <w:b/>
          <w:bCs/>
          <w:sz w:val="20"/>
          <w:szCs w:val="20"/>
          <w:lang w:eastAsia="pl-PL"/>
        </w:rPr>
        <w:t xml:space="preserve">                                                                                                   </w:t>
      </w:r>
      <w:r w:rsidR="00D6462D">
        <w:rPr>
          <w:rFonts w:ascii="Arial" w:hAnsi="Arial" w:cs="Arial"/>
          <w:b/>
          <w:bCs/>
          <w:sz w:val="20"/>
          <w:szCs w:val="20"/>
          <w:lang w:eastAsia="pl-PL"/>
        </w:rPr>
        <w:t xml:space="preserve">                                                                                                          </w:t>
      </w:r>
      <w:r w:rsidR="00D6462D">
        <w:rPr>
          <w:rFonts w:ascii="Arial" w:hAnsi="Arial" w:cs="Arial"/>
          <w:b/>
          <w:bCs/>
          <w:sz w:val="20"/>
          <w:szCs w:val="20"/>
          <w:lang w:eastAsia="pl-PL"/>
        </w:rPr>
        <w:br/>
        <w:t xml:space="preserve">                                                                                                   </w:t>
      </w:r>
      <w:r w:rsidR="00D6462D" w:rsidRPr="00847897">
        <w:rPr>
          <w:rFonts w:ascii="Arial" w:hAnsi="Arial" w:cs="Arial"/>
          <w:b/>
          <w:bCs/>
          <w:sz w:val="20"/>
          <w:szCs w:val="20"/>
          <w:lang w:eastAsia="pl-PL"/>
        </w:rPr>
        <w:t xml:space="preserve">Agnieszka </w:t>
      </w:r>
      <w:proofErr w:type="spellStart"/>
      <w:r w:rsidR="00D6462D" w:rsidRPr="00847897">
        <w:rPr>
          <w:rFonts w:ascii="Arial" w:hAnsi="Arial" w:cs="Arial"/>
          <w:b/>
          <w:bCs/>
          <w:sz w:val="20"/>
          <w:szCs w:val="20"/>
          <w:lang w:eastAsia="pl-PL"/>
        </w:rPr>
        <w:t>Idziniak</w:t>
      </w:r>
      <w:proofErr w:type="spellEnd"/>
    </w:p>
    <w:p w14:paraId="05502C2E" w14:textId="77777777" w:rsidR="00D6462D" w:rsidRPr="00847897" w:rsidRDefault="00D6462D" w:rsidP="00D6462D">
      <w:pPr>
        <w:spacing w:after="0" w:line="240" w:lineRule="auto"/>
        <w:ind w:left="4956"/>
        <w:rPr>
          <w:rFonts w:ascii="Arial" w:hAnsi="Arial" w:cs="Arial"/>
          <w:sz w:val="20"/>
          <w:szCs w:val="20"/>
          <w:lang w:eastAsia="pl-PL"/>
        </w:rPr>
      </w:pPr>
      <w:r w:rsidRPr="00847897">
        <w:rPr>
          <w:rFonts w:ascii="Arial" w:hAnsi="Arial" w:cs="Arial"/>
          <w:sz w:val="20"/>
          <w:szCs w:val="20"/>
          <w:lang w:eastAsia="pl-PL"/>
        </w:rPr>
        <w:t xml:space="preserve">                Wicedyrektor</w:t>
      </w:r>
    </w:p>
    <w:p w14:paraId="6FBB8486" w14:textId="77777777" w:rsidR="00D6462D" w:rsidRPr="00847897" w:rsidRDefault="00D6462D" w:rsidP="00D6462D">
      <w:pPr>
        <w:spacing w:after="0" w:line="240" w:lineRule="auto"/>
        <w:ind w:left="4956"/>
        <w:rPr>
          <w:rFonts w:ascii="Arial" w:hAnsi="Arial" w:cs="Arial"/>
          <w:sz w:val="20"/>
          <w:szCs w:val="20"/>
          <w:lang w:eastAsia="pl-PL"/>
        </w:rPr>
      </w:pPr>
      <w:r w:rsidRPr="00847897">
        <w:rPr>
          <w:rFonts w:ascii="Arial" w:hAnsi="Arial" w:cs="Arial"/>
          <w:sz w:val="20"/>
          <w:szCs w:val="20"/>
          <w:lang w:eastAsia="pl-PL"/>
        </w:rPr>
        <w:t xml:space="preserve">      Wojewódzki Urząd Pracy</w:t>
      </w:r>
    </w:p>
    <w:p w14:paraId="07D80224" w14:textId="77777777" w:rsidR="00D6462D" w:rsidRPr="00847897" w:rsidRDefault="00D6462D" w:rsidP="00D6462D">
      <w:pPr>
        <w:spacing w:after="0" w:line="240" w:lineRule="auto"/>
        <w:ind w:left="4956"/>
        <w:rPr>
          <w:rFonts w:ascii="Arial" w:hAnsi="Arial" w:cs="Arial"/>
          <w:sz w:val="20"/>
          <w:szCs w:val="20"/>
          <w:lang w:eastAsia="pl-PL"/>
        </w:rPr>
      </w:pPr>
      <w:r w:rsidRPr="00847897">
        <w:rPr>
          <w:rFonts w:ascii="Arial" w:hAnsi="Arial" w:cs="Arial"/>
          <w:sz w:val="20"/>
          <w:szCs w:val="20"/>
          <w:lang w:eastAsia="pl-PL"/>
        </w:rPr>
        <w:t xml:space="preserve">                 w Szczecinie</w:t>
      </w:r>
    </w:p>
    <w:p w14:paraId="04D6E37E" w14:textId="77777777" w:rsidR="00D6462D" w:rsidRPr="00847897" w:rsidRDefault="00D6462D" w:rsidP="00D6462D">
      <w:pPr>
        <w:spacing w:after="0" w:line="240" w:lineRule="auto"/>
        <w:ind w:left="4956"/>
        <w:rPr>
          <w:rFonts w:ascii="Arial" w:hAnsi="Arial" w:cs="Arial"/>
          <w:sz w:val="20"/>
          <w:szCs w:val="20"/>
          <w:lang w:eastAsia="pl-PL"/>
        </w:rPr>
      </w:pPr>
      <w:r w:rsidRPr="00847897">
        <w:rPr>
          <w:rFonts w:ascii="Arial" w:hAnsi="Arial" w:cs="Arial"/>
          <w:sz w:val="20"/>
          <w:szCs w:val="20"/>
          <w:lang w:eastAsia="pl-PL"/>
        </w:rPr>
        <w:t xml:space="preserve">      /podpisano elektronicznie/</w:t>
      </w:r>
    </w:p>
    <w:p w14:paraId="5BFE5864" w14:textId="42E20608" w:rsidR="008E38DA" w:rsidRDefault="008E38DA" w:rsidP="00D6462D">
      <w:pPr>
        <w:spacing w:after="0" w:line="360" w:lineRule="auto"/>
        <w:ind w:firstLine="709"/>
        <w:jc w:val="both"/>
        <w:rPr>
          <w:rFonts w:ascii="Arial" w:hAnsi="Arial" w:cs="Arial"/>
          <w:sz w:val="20"/>
          <w:szCs w:val="20"/>
          <w:lang w:eastAsia="pl-PL"/>
        </w:rPr>
      </w:pPr>
    </w:p>
    <w:p w14:paraId="2B19B40A" w14:textId="4791EA6A" w:rsidR="00C147F1" w:rsidRPr="00C147F1" w:rsidRDefault="00C147F1" w:rsidP="008E38DA">
      <w:pPr>
        <w:spacing w:after="0" w:line="360" w:lineRule="auto"/>
        <w:ind w:firstLine="709"/>
        <w:jc w:val="both"/>
        <w:rPr>
          <w:rFonts w:ascii="Arial" w:hAnsi="Arial" w:cs="Arial"/>
          <w:sz w:val="20"/>
          <w:szCs w:val="20"/>
          <w:lang w:eastAsia="pl-PL"/>
        </w:rPr>
      </w:pPr>
    </w:p>
    <w:bookmarkEnd w:id="5"/>
    <w:p w14:paraId="170F990E" w14:textId="77777777" w:rsidR="00760D38" w:rsidRDefault="00760D38" w:rsidP="00FB107F"/>
    <w:sectPr w:rsidR="00760D38" w:rsidSect="002C09C9">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88BA" w14:textId="77777777" w:rsidR="004D32FA" w:rsidRDefault="004D32FA" w:rsidP="00BF0138">
      <w:pPr>
        <w:spacing w:after="0" w:line="240" w:lineRule="auto"/>
      </w:pPr>
      <w:r>
        <w:separator/>
      </w:r>
    </w:p>
  </w:endnote>
  <w:endnote w:type="continuationSeparator" w:id="0">
    <w:p w14:paraId="5AA1D368" w14:textId="77777777" w:rsidR="004D32FA" w:rsidRDefault="004D32FA" w:rsidP="00BF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907F" w14:textId="77777777" w:rsidR="004D32FA" w:rsidRDefault="004D32FA" w:rsidP="00BF0138">
      <w:pPr>
        <w:spacing w:after="0" w:line="240" w:lineRule="auto"/>
      </w:pPr>
      <w:r>
        <w:separator/>
      </w:r>
    </w:p>
  </w:footnote>
  <w:footnote w:type="continuationSeparator" w:id="0">
    <w:p w14:paraId="78B3BC49" w14:textId="77777777" w:rsidR="004D32FA" w:rsidRDefault="004D32FA" w:rsidP="00BF0138">
      <w:pPr>
        <w:spacing w:after="0" w:line="240" w:lineRule="auto"/>
      </w:pPr>
      <w:r>
        <w:continuationSeparator/>
      </w:r>
    </w:p>
  </w:footnote>
  <w:footnote w:id="1">
    <w:p w14:paraId="67C54EE5" w14:textId="77777777" w:rsidR="00C01338" w:rsidRPr="003E0E37" w:rsidRDefault="00C01338" w:rsidP="00C00F1A">
      <w:pPr>
        <w:pStyle w:val="Tekstprzypisudolnego"/>
        <w:rPr>
          <w:rFonts w:ascii="Arial" w:hAnsi="Arial" w:cs="Arial"/>
          <w:sz w:val="22"/>
          <w:szCs w:val="22"/>
        </w:rPr>
      </w:pPr>
      <w:r>
        <w:rPr>
          <w:rStyle w:val="Odwoanieprzypisudolnego"/>
        </w:rPr>
        <w:footnoteRef/>
      </w:r>
      <w:r>
        <w:t xml:space="preserve"> </w:t>
      </w:r>
      <w:r w:rsidRPr="003E0E37">
        <w:rPr>
          <w:rFonts w:ascii="Arial" w:hAnsi="Arial" w:cs="Arial"/>
          <w:sz w:val="22"/>
          <w:szCs w:val="22"/>
        </w:rPr>
        <w:t>Wiążący kurs euro znajduje się na stronie:</w:t>
      </w:r>
    </w:p>
    <w:p w14:paraId="1770A839" w14:textId="77777777" w:rsidR="00C01338" w:rsidRPr="00545942" w:rsidRDefault="00C01338" w:rsidP="00C00F1A">
      <w:pPr>
        <w:pStyle w:val="Tekstprzypisudolnego"/>
        <w:rPr>
          <w:rFonts w:ascii="Arial" w:hAnsi="Arial" w:cs="Arial"/>
          <w:sz w:val="22"/>
          <w:szCs w:val="22"/>
        </w:rPr>
      </w:pPr>
      <w:r w:rsidRPr="003E0E37">
        <w:rPr>
          <w:rFonts w:ascii="Arial" w:hAnsi="Arial" w:cs="Arial"/>
          <w:sz w:val="22"/>
          <w:szCs w:val="22"/>
        </w:rPr>
        <w:t>https://commission.europa.eu/funding-tenders/procedures-guidelines-tenders/information-contractors-and-beneficiaries/exchange-rate-inforeuro_en</w:t>
      </w:r>
    </w:p>
  </w:footnote>
  <w:footnote w:id="2">
    <w:p w14:paraId="57F23DF1" w14:textId="77777777" w:rsidR="00C01338" w:rsidRPr="003E0E37" w:rsidRDefault="00C01338" w:rsidP="00C00F1A">
      <w:pPr>
        <w:pStyle w:val="Tekstprzypisudolnego"/>
      </w:pPr>
      <w:r>
        <w:rPr>
          <w:rStyle w:val="Odwoanieprzypisudolnego"/>
        </w:rPr>
        <w:footnoteRef/>
      </w:r>
      <w:r>
        <w:t xml:space="preserve"> </w:t>
      </w:r>
      <w:r w:rsidRPr="003E0E37">
        <w:rPr>
          <w:rFonts w:ascii="Arial" w:hAnsi="Arial"/>
          <w:sz w:val="22"/>
        </w:rPr>
        <w:t>Usunąć jeśli założenia naboru wykluczają możliwość dofinansowania projektów o koszcie równym bądź wyższym 5 mln EUR</w:t>
      </w:r>
      <w:r>
        <w:rPr>
          <w:rFonts w:ascii="Arial" w:hAnsi="Arial"/>
          <w:sz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9F5A" w14:textId="555AEDB1" w:rsidR="00D372DC" w:rsidRDefault="00C147F1">
    <w:pPr>
      <w:pStyle w:val="Nagwek"/>
    </w:pPr>
    <w:r>
      <w:rPr>
        <w:rFonts w:ascii="Arial" w:hAnsi="Arial" w:cs="Arial"/>
        <w:noProof/>
        <w:sz w:val="20"/>
        <w:szCs w:val="20"/>
        <w:lang w:eastAsia="pl-PL"/>
      </w:rPr>
      <w:drawing>
        <wp:anchor distT="0" distB="0" distL="114300" distR="114300" simplePos="0" relativeHeight="251659264" behindDoc="0" locked="0" layoutInCell="1" allowOverlap="1" wp14:anchorId="1C5D77A5" wp14:editId="48C3AE56">
          <wp:simplePos x="0" y="0"/>
          <wp:positionH relativeFrom="column">
            <wp:posOffset>0</wp:posOffset>
          </wp:positionH>
          <wp:positionV relativeFrom="paragraph">
            <wp:posOffset>-635</wp:posOffset>
          </wp:positionV>
          <wp:extent cx="6467598" cy="475484"/>
          <wp:effectExtent l="0" t="0" r="0" b="1270"/>
          <wp:wrapNone/>
          <wp:docPr id="41" name="Obraz 41" descr="C:\Users\wojciech.krycki\AppData\Local\Microsoft\Windows\INetCache\Content.Word\Ciag_pozioma_kolor 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ojciech.krycki\AppData\Local\Microsoft\Windows\INetCache\Content.Word\Ciag_pozioma_kolor bez tł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598" cy="4754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AA8"/>
    <w:multiLevelType w:val="hybridMultilevel"/>
    <w:tmpl w:val="F746F90A"/>
    <w:lvl w:ilvl="0" w:tplc="70B0A76E">
      <w:start w:val="1"/>
      <w:numFmt w:val="decimal"/>
      <w:lvlText w:val="5.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95724"/>
    <w:multiLevelType w:val="hybridMultilevel"/>
    <w:tmpl w:val="99E45A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326A69"/>
    <w:multiLevelType w:val="multilevel"/>
    <w:tmpl w:val="71B462FA"/>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i w:val="0"/>
      </w:rPr>
    </w:lvl>
    <w:lvl w:ilvl="2">
      <w:start w:val="1"/>
      <w:numFmt w:val="decimal"/>
      <w:lvlText w:val="3.1.%3."/>
      <w:lvlJc w:val="left"/>
      <w:pPr>
        <w:ind w:left="1713" w:hanging="720"/>
      </w:pPr>
      <w:rPr>
        <w:rFonts w:hint="default"/>
        <w:b w:val="0"/>
        <w:i w:val="0"/>
        <w:sz w:val="22"/>
        <w:szCs w:val="22"/>
        <w:lang w:val="pl-PL"/>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15:restartNumberingAfterBreak="0">
    <w:nsid w:val="173B689B"/>
    <w:multiLevelType w:val="multilevel"/>
    <w:tmpl w:val="0DD05A8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C52A67"/>
    <w:multiLevelType w:val="hybridMultilevel"/>
    <w:tmpl w:val="E018BD98"/>
    <w:lvl w:ilvl="0" w:tplc="2B0842B0">
      <w:start w:val="29"/>
      <w:numFmt w:val="lowerLetter"/>
      <w:lvlText w:val="%1)"/>
      <w:lvlJc w:val="left"/>
      <w:pPr>
        <w:ind w:left="717" w:hanging="360"/>
      </w:pPr>
      <w:rPr>
        <w:rFonts w:cs="Calibr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2635027E"/>
    <w:multiLevelType w:val="hybridMultilevel"/>
    <w:tmpl w:val="041870E8"/>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5B24FD"/>
    <w:multiLevelType w:val="hybridMultilevel"/>
    <w:tmpl w:val="59B02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2203BD"/>
    <w:multiLevelType w:val="multilevel"/>
    <w:tmpl w:val="1166BE60"/>
    <w:lvl w:ilvl="0">
      <w:start w:val="2"/>
      <w:numFmt w:val="decimal"/>
      <w:lvlText w:val="%1"/>
      <w:lvlJc w:val="left"/>
      <w:pPr>
        <w:ind w:left="480" w:hanging="480"/>
      </w:pPr>
      <w:rPr>
        <w:rFonts w:ascii="Arial" w:hAnsi="Arial" w:hint="default"/>
        <w:b/>
        <w:color w:val="auto"/>
      </w:rPr>
    </w:lvl>
    <w:lvl w:ilvl="1">
      <w:start w:val="3"/>
      <w:numFmt w:val="decimal"/>
      <w:lvlText w:val="%1.%2"/>
      <w:lvlJc w:val="left"/>
      <w:pPr>
        <w:ind w:left="480" w:hanging="480"/>
      </w:pPr>
      <w:rPr>
        <w:rFonts w:ascii="Arial" w:hAnsi="Arial" w:hint="default"/>
        <w:b/>
        <w:color w:val="auto"/>
      </w:rPr>
    </w:lvl>
    <w:lvl w:ilvl="2">
      <w:start w:val="1"/>
      <w:numFmt w:val="decimal"/>
      <w:lvlText w:val="%1.%2.%3"/>
      <w:lvlJc w:val="left"/>
      <w:pPr>
        <w:ind w:left="720" w:hanging="720"/>
      </w:pPr>
      <w:rPr>
        <w:rFonts w:ascii="Arial" w:hAnsi="Arial" w:hint="default"/>
        <w:b/>
        <w:color w:val="auto"/>
      </w:rPr>
    </w:lvl>
    <w:lvl w:ilvl="3">
      <w:start w:val="1"/>
      <w:numFmt w:val="decimal"/>
      <w:lvlText w:val="%1.%2.%3.%4"/>
      <w:lvlJc w:val="left"/>
      <w:pPr>
        <w:ind w:left="720" w:hanging="720"/>
      </w:pPr>
      <w:rPr>
        <w:rFonts w:ascii="Arial" w:hAnsi="Arial" w:hint="default"/>
        <w:b/>
        <w:color w:val="auto"/>
      </w:rPr>
    </w:lvl>
    <w:lvl w:ilvl="4">
      <w:start w:val="1"/>
      <w:numFmt w:val="decimal"/>
      <w:lvlText w:val="%1.%2.%3.%4.%5"/>
      <w:lvlJc w:val="left"/>
      <w:pPr>
        <w:ind w:left="1080" w:hanging="1080"/>
      </w:pPr>
      <w:rPr>
        <w:rFonts w:ascii="Arial" w:hAnsi="Arial" w:hint="default"/>
        <w:b/>
        <w:color w:val="auto"/>
      </w:rPr>
    </w:lvl>
    <w:lvl w:ilvl="5">
      <w:start w:val="1"/>
      <w:numFmt w:val="decimal"/>
      <w:lvlText w:val="%1.%2.%3.%4.%5.%6"/>
      <w:lvlJc w:val="left"/>
      <w:pPr>
        <w:ind w:left="1080" w:hanging="1080"/>
      </w:pPr>
      <w:rPr>
        <w:rFonts w:ascii="Arial" w:hAnsi="Arial" w:hint="default"/>
        <w:b/>
        <w:color w:val="auto"/>
      </w:rPr>
    </w:lvl>
    <w:lvl w:ilvl="6">
      <w:start w:val="1"/>
      <w:numFmt w:val="decimal"/>
      <w:lvlText w:val="%1.%2.%3.%4.%5.%6.%7"/>
      <w:lvlJc w:val="left"/>
      <w:pPr>
        <w:ind w:left="1440" w:hanging="1440"/>
      </w:pPr>
      <w:rPr>
        <w:rFonts w:ascii="Arial" w:hAnsi="Arial" w:hint="default"/>
        <w:b/>
        <w:color w:val="auto"/>
      </w:rPr>
    </w:lvl>
    <w:lvl w:ilvl="7">
      <w:start w:val="1"/>
      <w:numFmt w:val="decimal"/>
      <w:lvlText w:val="%1.%2.%3.%4.%5.%6.%7.%8"/>
      <w:lvlJc w:val="left"/>
      <w:pPr>
        <w:ind w:left="1440" w:hanging="1440"/>
      </w:pPr>
      <w:rPr>
        <w:rFonts w:ascii="Arial" w:hAnsi="Arial" w:hint="default"/>
        <w:b/>
        <w:color w:val="auto"/>
      </w:rPr>
    </w:lvl>
    <w:lvl w:ilvl="8">
      <w:start w:val="1"/>
      <w:numFmt w:val="decimal"/>
      <w:lvlText w:val="%1.%2.%3.%4.%5.%6.%7.%8.%9"/>
      <w:lvlJc w:val="left"/>
      <w:pPr>
        <w:ind w:left="1440" w:hanging="1440"/>
      </w:pPr>
      <w:rPr>
        <w:rFonts w:ascii="Arial" w:hAnsi="Arial" w:hint="default"/>
        <w:b/>
        <w:color w:val="auto"/>
      </w:rPr>
    </w:lvl>
  </w:abstractNum>
  <w:abstractNum w:abstractNumId="8" w15:restartNumberingAfterBreak="0">
    <w:nsid w:val="30D76E14"/>
    <w:multiLevelType w:val="hybridMultilevel"/>
    <w:tmpl w:val="BACE1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6007C8"/>
    <w:multiLevelType w:val="multilevel"/>
    <w:tmpl w:val="B2B6911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2B3229"/>
    <w:multiLevelType w:val="multilevel"/>
    <w:tmpl w:val="3DB6FAE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541407"/>
    <w:multiLevelType w:val="multilevel"/>
    <w:tmpl w:val="D16497B6"/>
    <w:lvl w:ilvl="0">
      <w:start w:val="1"/>
      <w:numFmt w:val="decimal"/>
      <w:lvlText w:val="%1."/>
      <w:lvlJc w:val="left"/>
      <w:pPr>
        <w:ind w:left="360" w:hanging="360"/>
      </w:pPr>
      <w:rPr>
        <w:rFonts w:hint="default"/>
      </w:rPr>
    </w:lvl>
    <w:lvl w:ilvl="1">
      <w:start w:val="1"/>
      <w:numFmt w:val="decimal"/>
      <w:pStyle w:val="Styl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0B17AA"/>
    <w:multiLevelType w:val="multilevel"/>
    <w:tmpl w:val="3AA8A320"/>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D1447AF"/>
    <w:multiLevelType w:val="hybridMultilevel"/>
    <w:tmpl w:val="0C84A72A"/>
    <w:lvl w:ilvl="0" w:tplc="72CEC826">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807CDF"/>
    <w:multiLevelType w:val="hybridMultilevel"/>
    <w:tmpl w:val="91CE2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F2C09C8"/>
    <w:multiLevelType w:val="hybridMultilevel"/>
    <w:tmpl w:val="B72EFC48"/>
    <w:lvl w:ilvl="0" w:tplc="F3EA0AE8">
      <w:start w:val="28"/>
      <w:numFmt w:val="upperLetter"/>
      <w:lvlText w:val="%1)"/>
      <w:lvlJc w:val="left"/>
      <w:pPr>
        <w:ind w:left="735" w:hanging="375"/>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C95DE3"/>
    <w:multiLevelType w:val="hybridMultilevel"/>
    <w:tmpl w:val="F356C0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93A4609"/>
    <w:multiLevelType w:val="multilevel"/>
    <w:tmpl w:val="A49EC070"/>
    <w:lvl w:ilvl="0">
      <w:start w:val="4"/>
      <w:numFmt w:val="decimal"/>
      <w:lvlText w:val="%1"/>
      <w:lvlJc w:val="left"/>
      <w:pPr>
        <w:ind w:left="405" w:hanging="405"/>
      </w:pPr>
      <w:rPr>
        <w:rFonts w:hint="default"/>
      </w:rPr>
    </w:lvl>
    <w:lvl w:ilvl="1">
      <w:start w:val="1"/>
      <w:numFmt w:val="decimal"/>
      <w:pStyle w:val="Styl6"/>
      <w:lvlText w:val="%1.%2"/>
      <w:lvlJc w:val="left"/>
      <w:pPr>
        <w:ind w:left="1155" w:hanging="720"/>
      </w:pPr>
      <w:rPr>
        <w:rFonts w:hint="default"/>
        <w:sz w:val="28"/>
        <w:szCs w:val="28"/>
      </w:rPr>
    </w:lvl>
    <w:lvl w:ilvl="2">
      <w:start w:val="1"/>
      <w:numFmt w:val="decimal"/>
      <w:lvlText w:val="%1.%2.%3"/>
      <w:lvlJc w:val="left"/>
      <w:pPr>
        <w:ind w:left="1590" w:hanging="720"/>
      </w:pPr>
      <w:rPr>
        <w:rFonts w:hint="default"/>
      </w:rPr>
    </w:lvl>
    <w:lvl w:ilvl="3">
      <w:start w:val="1"/>
      <w:numFmt w:val="decimal"/>
      <w:lvlText w:val="%1.%2.%3.%4"/>
      <w:lvlJc w:val="left"/>
      <w:pPr>
        <w:ind w:left="1648" w:hanging="1080"/>
      </w:pPr>
      <w:rPr>
        <w:rFonts w:ascii="Arial" w:hAnsi="Arial" w:cs="Arial" w:hint="default"/>
        <w:b w:val="0"/>
        <w:sz w:val="22"/>
        <w:szCs w:val="22"/>
      </w:rPr>
    </w:lvl>
    <w:lvl w:ilvl="4">
      <w:start w:val="1"/>
      <w:numFmt w:val="decimal"/>
      <w:lvlText w:val="%1.%2.%3.%4.%5"/>
      <w:lvlJc w:val="left"/>
      <w:pPr>
        <w:ind w:left="3180" w:hanging="144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15:restartNumberingAfterBreak="0">
    <w:nsid w:val="59BA0E25"/>
    <w:multiLevelType w:val="multilevel"/>
    <w:tmpl w:val="AD728674"/>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B976E5F"/>
    <w:multiLevelType w:val="multilevel"/>
    <w:tmpl w:val="AE4AC88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50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7B0852"/>
    <w:multiLevelType w:val="multilevel"/>
    <w:tmpl w:val="78FA995E"/>
    <w:lvl w:ilvl="0">
      <w:start w:val="1"/>
      <w:numFmt w:val="upperRoman"/>
      <w:lvlText w:val="%1."/>
      <w:lvlJc w:val="left"/>
      <w:pPr>
        <w:ind w:left="862" w:hanging="72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137334F"/>
    <w:multiLevelType w:val="multilevel"/>
    <w:tmpl w:val="44C211B2"/>
    <w:lvl w:ilvl="0">
      <w:start w:val="3"/>
      <w:numFmt w:val="decimal"/>
      <w:lvlText w:val="%1."/>
      <w:lvlJc w:val="left"/>
      <w:pPr>
        <w:ind w:left="360" w:hanging="360"/>
      </w:pPr>
      <w:rPr>
        <w:rFonts w:hint="default"/>
      </w:rPr>
    </w:lvl>
    <w:lvl w:ilvl="1">
      <w:start w:val="1"/>
      <w:numFmt w:val="decimal"/>
      <w:lvlText w:val="3.2.%2."/>
      <w:lvlJc w:val="left"/>
      <w:pPr>
        <w:ind w:left="792" w:hanging="432"/>
      </w:pPr>
      <w:rPr>
        <w:rFonts w:hint="default"/>
      </w:rPr>
    </w:lvl>
    <w:lvl w:ilvl="2">
      <w:start w:val="3"/>
      <w:numFmt w:val="decimal"/>
      <w:lvlText w:val="3.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B236C2"/>
    <w:multiLevelType w:val="hybridMultilevel"/>
    <w:tmpl w:val="C6543352"/>
    <w:lvl w:ilvl="0" w:tplc="C066C2E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40B3501"/>
    <w:multiLevelType w:val="multilevel"/>
    <w:tmpl w:val="618EDA14"/>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943C4B"/>
    <w:multiLevelType w:val="multilevel"/>
    <w:tmpl w:val="F8100AC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35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970F3B"/>
    <w:multiLevelType w:val="hybridMultilevel"/>
    <w:tmpl w:val="B0A89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B1508A"/>
    <w:multiLevelType w:val="hybridMultilevel"/>
    <w:tmpl w:val="AE26538E"/>
    <w:lvl w:ilvl="0" w:tplc="7E4EFEAA">
      <w:start w:val="1"/>
      <w:numFmt w:val="decimal"/>
      <w:lvlText w:val="4.3.%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E06317"/>
    <w:multiLevelType w:val="multilevel"/>
    <w:tmpl w:val="740C4E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pStyle w:val="Styl9"/>
      <w:lvlText w:val="5.1.%3."/>
      <w:lvlJc w:val="left"/>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349" w:hanging="648"/>
      </w:pPr>
      <w:rPr>
        <w:rFonts w:hint="default"/>
        <w:b w:val="0"/>
      </w:rPr>
    </w:lvl>
    <w:lvl w:ilvl="4">
      <w:start w:val="1"/>
      <w:numFmt w:val="decimal"/>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9F5C86"/>
    <w:multiLevelType w:val="hybridMultilevel"/>
    <w:tmpl w:val="577E041C"/>
    <w:lvl w:ilvl="0" w:tplc="1276B1A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C93171"/>
    <w:multiLevelType w:val="multilevel"/>
    <w:tmpl w:val="86B8D816"/>
    <w:lvl w:ilvl="0">
      <w:start w:val="4"/>
      <w:numFmt w:val="decimal"/>
      <w:lvlText w:val="%1"/>
      <w:lvlJc w:val="left"/>
      <w:pPr>
        <w:ind w:left="360" w:hanging="360"/>
      </w:pPr>
      <w:rPr>
        <w:rFonts w:hint="default"/>
      </w:rPr>
    </w:lvl>
    <w:lvl w:ilvl="1">
      <w:start w:val="4"/>
      <w:numFmt w:val="decimal"/>
      <w:lvlText w:val="%1.%2"/>
      <w:lvlJc w:val="left"/>
      <w:pPr>
        <w:ind w:left="795" w:hanging="360"/>
      </w:pPr>
      <w:rPr>
        <w:rFonts w:hint="default"/>
      </w:rPr>
    </w:lvl>
    <w:lvl w:ilvl="2">
      <w:start w:val="1"/>
      <w:numFmt w:val="decimal"/>
      <w:lvlText w:val="%1.%2.%3"/>
      <w:lvlJc w:val="left"/>
      <w:pPr>
        <w:ind w:left="1590" w:hanging="720"/>
      </w:pPr>
      <w:rPr>
        <w:rFonts w:hint="default"/>
        <w:i w:val="0"/>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15:restartNumberingAfterBreak="0">
    <w:nsid w:val="77B35396"/>
    <w:multiLevelType w:val="hybridMultilevel"/>
    <w:tmpl w:val="E2403A9C"/>
    <w:lvl w:ilvl="0" w:tplc="ECAC1A78">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E96EC2"/>
    <w:multiLevelType w:val="multilevel"/>
    <w:tmpl w:val="3CEC83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F73C8C"/>
    <w:multiLevelType w:val="multilevel"/>
    <w:tmpl w:val="2B20ADC0"/>
    <w:lvl w:ilvl="0">
      <w:start w:val="2"/>
      <w:numFmt w:val="decimal"/>
      <w:lvlText w:val="%1"/>
      <w:lvlJc w:val="left"/>
      <w:pPr>
        <w:ind w:left="480" w:hanging="480"/>
      </w:pPr>
      <w:rPr>
        <w:rFonts w:ascii="Arial" w:hAnsi="Arial" w:hint="default"/>
        <w:b/>
        <w:color w:val="auto"/>
      </w:rPr>
    </w:lvl>
    <w:lvl w:ilvl="1">
      <w:start w:val="3"/>
      <w:numFmt w:val="decimal"/>
      <w:lvlText w:val="%1.%2"/>
      <w:lvlJc w:val="left"/>
      <w:pPr>
        <w:ind w:left="480" w:hanging="480"/>
      </w:pPr>
      <w:rPr>
        <w:rFonts w:ascii="Arial" w:hAnsi="Arial" w:hint="default"/>
        <w:b/>
        <w:color w:val="auto"/>
      </w:rPr>
    </w:lvl>
    <w:lvl w:ilvl="2">
      <w:start w:val="1"/>
      <w:numFmt w:val="decimal"/>
      <w:lvlText w:val="%1.%2.%3"/>
      <w:lvlJc w:val="left"/>
      <w:pPr>
        <w:ind w:left="720" w:hanging="720"/>
      </w:pPr>
      <w:rPr>
        <w:rFonts w:ascii="Arial" w:hAnsi="Arial" w:hint="default"/>
        <w:b/>
        <w:color w:val="auto"/>
      </w:rPr>
    </w:lvl>
    <w:lvl w:ilvl="3">
      <w:start w:val="1"/>
      <w:numFmt w:val="decimal"/>
      <w:lvlText w:val="%1.%2.%3.%4"/>
      <w:lvlJc w:val="left"/>
      <w:pPr>
        <w:ind w:left="720" w:hanging="720"/>
      </w:pPr>
      <w:rPr>
        <w:rFonts w:ascii="Arial" w:hAnsi="Arial" w:hint="default"/>
        <w:b/>
        <w:color w:val="auto"/>
      </w:rPr>
    </w:lvl>
    <w:lvl w:ilvl="4">
      <w:start w:val="1"/>
      <w:numFmt w:val="decimal"/>
      <w:lvlText w:val="%1.%2.%3.%4.%5"/>
      <w:lvlJc w:val="left"/>
      <w:pPr>
        <w:ind w:left="1080" w:hanging="1080"/>
      </w:pPr>
      <w:rPr>
        <w:rFonts w:ascii="Arial" w:hAnsi="Arial" w:hint="default"/>
        <w:b/>
        <w:color w:val="auto"/>
      </w:rPr>
    </w:lvl>
    <w:lvl w:ilvl="5">
      <w:start w:val="1"/>
      <w:numFmt w:val="decimal"/>
      <w:lvlText w:val="%1.%2.%3.%4.%5.%6"/>
      <w:lvlJc w:val="left"/>
      <w:pPr>
        <w:ind w:left="1080" w:hanging="1080"/>
      </w:pPr>
      <w:rPr>
        <w:rFonts w:ascii="Arial" w:hAnsi="Arial" w:hint="default"/>
        <w:b/>
        <w:color w:val="auto"/>
      </w:rPr>
    </w:lvl>
    <w:lvl w:ilvl="6">
      <w:start w:val="1"/>
      <w:numFmt w:val="decimal"/>
      <w:lvlText w:val="%1.%2.%3.%4.%5.%6.%7"/>
      <w:lvlJc w:val="left"/>
      <w:pPr>
        <w:ind w:left="1440" w:hanging="1440"/>
      </w:pPr>
      <w:rPr>
        <w:rFonts w:ascii="Arial" w:hAnsi="Arial" w:hint="default"/>
        <w:b/>
        <w:color w:val="auto"/>
      </w:rPr>
    </w:lvl>
    <w:lvl w:ilvl="7">
      <w:start w:val="1"/>
      <w:numFmt w:val="decimal"/>
      <w:lvlText w:val="%1.%2.%3.%4.%5.%6.%7.%8"/>
      <w:lvlJc w:val="left"/>
      <w:pPr>
        <w:ind w:left="1440" w:hanging="1440"/>
      </w:pPr>
      <w:rPr>
        <w:rFonts w:ascii="Arial" w:hAnsi="Arial" w:hint="default"/>
        <w:b/>
        <w:color w:val="auto"/>
      </w:rPr>
    </w:lvl>
    <w:lvl w:ilvl="8">
      <w:start w:val="1"/>
      <w:numFmt w:val="decimal"/>
      <w:lvlText w:val="%1.%2.%3.%4.%5.%6.%7.%8.%9"/>
      <w:lvlJc w:val="left"/>
      <w:pPr>
        <w:ind w:left="1440" w:hanging="1440"/>
      </w:pPr>
      <w:rPr>
        <w:rFonts w:ascii="Arial" w:hAnsi="Arial" w:hint="default"/>
        <w:b/>
        <w:color w:val="auto"/>
      </w:rPr>
    </w:lvl>
  </w:abstractNum>
  <w:num w:numId="1" w16cid:durableId="1561598823">
    <w:abstractNumId w:val="28"/>
  </w:num>
  <w:num w:numId="2" w16cid:durableId="1231191237">
    <w:abstractNumId w:val="1"/>
  </w:num>
  <w:num w:numId="3" w16cid:durableId="765659604">
    <w:abstractNumId w:val="16"/>
  </w:num>
  <w:num w:numId="4" w16cid:durableId="313998402">
    <w:abstractNumId w:val="31"/>
  </w:num>
  <w:num w:numId="5" w16cid:durableId="679938292">
    <w:abstractNumId w:val="12"/>
  </w:num>
  <w:num w:numId="6" w16cid:durableId="444036991">
    <w:abstractNumId w:val="25"/>
  </w:num>
  <w:num w:numId="7" w16cid:durableId="889026842">
    <w:abstractNumId w:val="18"/>
  </w:num>
  <w:num w:numId="8" w16cid:durableId="1668483447">
    <w:abstractNumId w:val="10"/>
  </w:num>
  <w:num w:numId="9" w16cid:durableId="2016108755">
    <w:abstractNumId w:val="29"/>
  </w:num>
  <w:num w:numId="10" w16cid:durableId="31661233">
    <w:abstractNumId w:val="7"/>
  </w:num>
  <w:num w:numId="11" w16cid:durableId="1673944785">
    <w:abstractNumId w:val="32"/>
  </w:num>
  <w:num w:numId="12" w16cid:durableId="1486898848">
    <w:abstractNumId w:val="19"/>
  </w:num>
  <w:num w:numId="13" w16cid:durableId="1759714557">
    <w:abstractNumId w:val="8"/>
  </w:num>
  <w:num w:numId="14" w16cid:durableId="2021544418">
    <w:abstractNumId w:val="22"/>
  </w:num>
  <w:num w:numId="15" w16cid:durableId="1264455649">
    <w:abstractNumId w:val="13"/>
  </w:num>
  <w:num w:numId="16" w16cid:durableId="1140608415">
    <w:abstractNumId w:val="2"/>
  </w:num>
  <w:num w:numId="17" w16cid:durableId="1196503016">
    <w:abstractNumId w:val="26"/>
  </w:num>
  <w:num w:numId="18" w16cid:durableId="1641154304">
    <w:abstractNumId w:val="11"/>
  </w:num>
  <w:num w:numId="19" w16cid:durableId="110975188">
    <w:abstractNumId w:val="23"/>
  </w:num>
  <w:num w:numId="20" w16cid:durableId="1462259587">
    <w:abstractNumId w:val="15"/>
  </w:num>
  <w:num w:numId="21" w16cid:durableId="732890750">
    <w:abstractNumId w:val="4"/>
  </w:num>
  <w:num w:numId="22" w16cid:durableId="401294486">
    <w:abstractNumId w:val="21"/>
  </w:num>
  <w:num w:numId="23" w16cid:durableId="1285963579">
    <w:abstractNumId w:val="5"/>
  </w:num>
  <w:num w:numId="24" w16cid:durableId="1210844011">
    <w:abstractNumId w:val="17"/>
  </w:num>
  <w:num w:numId="25" w16cid:durableId="988749659">
    <w:abstractNumId w:val="17"/>
    <w:lvlOverride w:ilvl="0">
      <w:startOverride w:val="4"/>
    </w:lvlOverride>
    <w:lvlOverride w:ilvl="1">
      <w:startOverride w:val="8"/>
    </w:lvlOverride>
    <w:lvlOverride w:ilvl="2">
      <w:startOverride w:val="2"/>
    </w:lvlOverride>
    <w:lvlOverride w:ilvl="3">
      <w:startOverride w:val="1"/>
    </w:lvlOverride>
  </w:num>
  <w:num w:numId="26" w16cid:durableId="907808118">
    <w:abstractNumId w:val="27"/>
  </w:num>
  <w:num w:numId="27" w16cid:durableId="1200821935">
    <w:abstractNumId w:val="20"/>
  </w:num>
  <w:num w:numId="28" w16cid:durableId="177353442">
    <w:abstractNumId w:val="9"/>
  </w:num>
  <w:num w:numId="29" w16cid:durableId="551888113">
    <w:abstractNumId w:val="14"/>
  </w:num>
  <w:num w:numId="30" w16cid:durableId="1500463910">
    <w:abstractNumId w:val="30"/>
  </w:num>
  <w:num w:numId="31" w16cid:durableId="655496101">
    <w:abstractNumId w:val="3"/>
  </w:num>
  <w:num w:numId="32" w16cid:durableId="385220667">
    <w:abstractNumId w:val="0"/>
  </w:num>
  <w:num w:numId="33" w16cid:durableId="1560559545">
    <w:abstractNumId w:val="6"/>
  </w:num>
  <w:num w:numId="34" w16cid:durableId="183606656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110"/>
  <w:displayHorizontalDrawingGridEvery w:val="2"/>
  <w:characterSpacingControl w:val="doNotCompress"/>
  <w:doNotValidateAgainstSchema/>
  <w:doNotDemarcateInvalidXml/>
  <w:hdrShapeDefaults>
    <o:shapedefaults v:ext="edit" spidmax="13312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4458D"/>
    <w:rsid w:val="00001B1E"/>
    <w:rsid w:val="000048D0"/>
    <w:rsid w:val="00005954"/>
    <w:rsid w:val="00007FAC"/>
    <w:rsid w:val="00014760"/>
    <w:rsid w:val="00015A53"/>
    <w:rsid w:val="00016133"/>
    <w:rsid w:val="00016170"/>
    <w:rsid w:val="00017C48"/>
    <w:rsid w:val="00017DC9"/>
    <w:rsid w:val="00022658"/>
    <w:rsid w:val="000256F0"/>
    <w:rsid w:val="00026D79"/>
    <w:rsid w:val="00027E87"/>
    <w:rsid w:val="00031103"/>
    <w:rsid w:val="00033272"/>
    <w:rsid w:val="00033465"/>
    <w:rsid w:val="00034C4D"/>
    <w:rsid w:val="000354F4"/>
    <w:rsid w:val="00035FA8"/>
    <w:rsid w:val="0004294D"/>
    <w:rsid w:val="000435FC"/>
    <w:rsid w:val="00044B89"/>
    <w:rsid w:val="00044E04"/>
    <w:rsid w:val="00053419"/>
    <w:rsid w:val="00054265"/>
    <w:rsid w:val="0005445F"/>
    <w:rsid w:val="000548B6"/>
    <w:rsid w:val="00055745"/>
    <w:rsid w:val="000559F9"/>
    <w:rsid w:val="00057CAC"/>
    <w:rsid w:val="00061483"/>
    <w:rsid w:val="0006543D"/>
    <w:rsid w:val="00066960"/>
    <w:rsid w:val="000677B9"/>
    <w:rsid w:val="00067BAD"/>
    <w:rsid w:val="000720C3"/>
    <w:rsid w:val="0007240C"/>
    <w:rsid w:val="000776FB"/>
    <w:rsid w:val="00081E8D"/>
    <w:rsid w:val="0008339C"/>
    <w:rsid w:val="00087EE1"/>
    <w:rsid w:val="00087F36"/>
    <w:rsid w:val="00090E3C"/>
    <w:rsid w:val="00091576"/>
    <w:rsid w:val="000974C9"/>
    <w:rsid w:val="000A1B9B"/>
    <w:rsid w:val="000A3287"/>
    <w:rsid w:val="000A3698"/>
    <w:rsid w:val="000A5A48"/>
    <w:rsid w:val="000A6924"/>
    <w:rsid w:val="000A71C6"/>
    <w:rsid w:val="000B0950"/>
    <w:rsid w:val="000B1A86"/>
    <w:rsid w:val="000B1AA4"/>
    <w:rsid w:val="000B4265"/>
    <w:rsid w:val="000B6C57"/>
    <w:rsid w:val="000B7FA8"/>
    <w:rsid w:val="000C0F39"/>
    <w:rsid w:val="000C22CE"/>
    <w:rsid w:val="000C6904"/>
    <w:rsid w:val="000C6CBB"/>
    <w:rsid w:val="000C765F"/>
    <w:rsid w:val="000D0ED4"/>
    <w:rsid w:val="000D11C2"/>
    <w:rsid w:val="000D35F4"/>
    <w:rsid w:val="000D3AC6"/>
    <w:rsid w:val="000D7C51"/>
    <w:rsid w:val="000F12F1"/>
    <w:rsid w:val="000F28F3"/>
    <w:rsid w:val="000F68AB"/>
    <w:rsid w:val="000F74AA"/>
    <w:rsid w:val="00107A00"/>
    <w:rsid w:val="00116794"/>
    <w:rsid w:val="00117DCB"/>
    <w:rsid w:val="00122122"/>
    <w:rsid w:val="0012651E"/>
    <w:rsid w:val="00130FD1"/>
    <w:rsid w:val="00133956"/>
    <w:rsid w:val="00135647"/>
    <w:rsid w:val="00143C0C"/>
    <w:rsid w:val="001457E5"/>
    <w:rsid w:val="00146E69"/>
    <w:rsid w:val="00150CD1"/>
    <w:rsid w:val="00150F22"/>
    <w:rsid w:val="00153A9D"/>
    <w:rsid w:val="00156380"/>
    <w:rsid w:val="00157877"/>
    <w:rsid w:val="00161318"/>
    <w:rsid w:val="001614B2"/>
    <w:rsid w:val="00167E97"/>
    <w:rsid w:val="001709D3"/>
    <w:rsid w:val="001718D7"/>
    <w:rsid w:val="00173E0F"/>
    <w:rsid w:val="001771E3"/>
    <w:rsid w:val="001818E4"/>
    <w:rsid w:val="00182073"/>
    <w:rsid w:val="00187D52"/>
    <w:rsid w:val="001907F9"/>
    <w:rsid w:val="00191574"/>
    <w:rsid w:val="00197B7A"/>
    <w:rsid w:val="001A3AEB"/>
    <w:rsid w:val="001A4C3B"/>
    <w:rsid w:val="001A6565"/>
    <w:rsid w:val="001A70AC"/>
    <w:rsid w:val="001A755B"/>
    <w:rsid w:val="001A7758"/>
    <w:rsid w:val="001B606F"/>
    <w:rsid w:val="001C0D33"/>
    <w:rsid w:val="001C3140"/>
    <w:rsid w:val="001D0C38"/>
    <w:rsid w:val="001D3768"/>
    <w:rsid w:val="001E73C4"/>
    <w:rsid w:val="001E73C8"/>
    <w:rsid w:val="001F0A07"/>
    <w:rsid w:val="001F20C8"/>
    <w:rsid w:val="001F59DC"/>
    <w:rsid w:val="001F63C5"/>
    <w:rsid w:val="00214BA3"/>
    <w:rsid w:val="0021522A"/>
    <w:rsid w:val="00216F5A"/>
    <w:rsid w:val="0022623E"/>
    <w:rsid w:val="0024377F"/>
    <w:rsid w:val="00244604"/>
    <w:rsid w:val="00245E42"/>
    <w:rsid w:val="002505CF"/>
    <w:rsid w:val="002513D6"/>
    <w:rsid w:val="00254ED4"/>
    <w:rsid w:val="00256F8D"/>
    <w:rsid w:val="00264DCC"/>
    <w:rsid w:val="00265D81"/>
    <w:rsid w:val="0026642F"/>
    <w:rsid w:val="00266E8B"/>
    <w:rsid w:val="00267CB5"/>
    <w:rsid w:val="00270876"/>
    <w:rsid w:val="00271CB0"/>
    <w:rsid w:val="00272CC0"/>
    <w:rsid w:val="00273C68"/>
    <w:rsid w:val="00274BA7"/>
    <w:rsid w:val="00276388"/>
    <w:rsid w:val="00276A4D"/>
    <w:rsid w:val="002805E1"/>
    <w:rsid w:val="0028112D"/>
    <w:rsid w:val="00284277"/>
    <w:rsid w:val="002843BE"/>
    <w:rsid w:val="00285BBF"/>
    <w:rsid w:val="00287904"/>
    <w:rsid w:val="002912F7"/>
    <w:rsid w:val="00293A71"/>
    <w:rsid w:val="00294CC1"/>
    <w:rsid w:val="002A2F11"/>
    <w:rsid w:val="002B2CE7"/>
    <w:rsid w:val="002B302B"/>
    <w:rsid w:val="002B3275"/>
    <w:rsid w:val="002B3683"/>
    <w:rsid w:val="002B37BF"/>
    <w:rsid w:val="002B6B2B"/>
    <w:rsid w:val="002B79AF"/>
    <w:rsid w:val="002C09C9"/>
    <w:rsid w:val="002C58A9"/>
    <w:rsid w:val="002C5F44"/>
    <w:rsid w:val="002C6121"/>
    <w:rsid w:val="002C63CE"/>
    <w:rsid w:val="002C73C5"/>
    <w:rsid w:val="002D6C29"/>
    <w:rsid w:val="002E1C8D"/>
    <w:rsid w:val="002E440C"/>
    <w:rsid w:val="002E7998"/>
    <w:rsid w:val="002F0A4E"/>
    <w:rsid w:val="002F4EF9"/>
    <w:rsid w:val="002F4F83"/>
    <w:rsid w:val="002F5E78"/>
    <w:rsid w:val="002F7391"/>
    <w:rsid w:val="00305FD3"/>
    <w:rsid w:val="0030678E"/>
    <w:rsid w:val="00310CB2"/>
    <w:rsid w:val="003125F4"/>
    <w:rsid w:val="00316B59"/>
    <w:rsid w:val="00320D1B"/>
    <w:rsid w:val="00322129"/>
    <w:rsid w:val="003245C3"/>
    <w:rsid w:val="003303EE"/>
    <w:rsid w:val="003315FD"/>
    <w:rsid w:val="003425A6"/>
    <w:rsid w:val="00343393"/>
    <w:rsid w:val="00354431"/>
    <w:rsid w:val="00362130"/>
    <w:rsid w:val="00362840"/>
    <w:rsid w:val="00362877"/>
    <w:rsid w:val="00363EE0"/>
    <w:rsid w:val="00364CC8"/>
    <w:rsid w:val="00366759"/>
    <w:rsid w:val="003702D4"/>
    <w:rsid w:val="003724F3"/>
    <w:rsid w:val="00372765"/>
    <w:rsid w:val="00372C1B"/>
    <w:rsid w:val="00373EF3"/>
    <w:rsid w:val="00375C7C"/>
    <w:rsid w:val="00382517"/>
    <w:rsid w:val="0038545B"/>
    <w:rsid w:val="0038585E"/>
    <w:rsid w:val="0039192D"/>
    <w:rsid w:val="00392996"/>
    <w:rsid w:val="003945A7"/>
    <w:rsid w:val="00394AD6"/>
    <w:rsid w:val="00395503"/>
    <w:rsid w:val="003B0F5D"/>
    <w:rsid w:val="003B63B3"/>
    <w:rsid w:val="003C0B80"/>
    <w:rsid w:val="003C23F3"/>
    <w:rsid w:val="003C44C0"/>
    <w:rsid w:val="003D21F8"/>
    <w:rsid w:val="003E06DC"/>
    <w:rsid w:val="003E2FD6"/>
    <w:rsid w:val="003E6594"/>
    <w:rsid w:val="003F0771"/>
    <w:rsid w:val="003F11AB"/>
    <w:rsid w:val="003F2592"/>
    <w:rsid w:val="003F59B5"/>
    <w:rsid w:val="004059FB"/>
    <w:rsid w:val="00406C8A"/>
    <w:rsid w:val="004102CB"/>
    <w:rsid w:val="0041447C"/>
    <w:rsid w:val="00416984"/>
    <w:rsid w:val="00416F13"/>
    <w:rsid w:val="00421421"/>
    <w:rsid w:val="004239DC"/>
    <w:rsid w:val="00431E69"/>
    <w:rsid w:val="00433456"/>
    <w:rsid w:val="004362B6"/>
    <w:rsid w:val="0044035C"/>
    <w:rsid w:val="00440F29"/>
    <w:rsid w:val="00441078"/>
    <w:rsid w:val="0044528C"/>
    <w:rsid w:val="004479B4"/>
    <w:rsid w:val="00450A88"/>
    <w:rsid w:val="00453308"/>
    <w:rsid w:val="004546A2"/>
    <w:rsid w:val="00464496"/>
    <w:rsid w:val="00464A7A"/>
    <w:rsid w:val="00470226"/>
    <w:rsid w:val="00470985"/>
    <w:rsid w:val="004779F9"/>
    <w:rsid w:val="00481B72"/>
    <w:rsid w:val="00481E31"/>
    <w:rsid w:val="00481E32"/>
    <w:rsid w:val="00482C5E"/>
    <w:rsid w:val="0048546F"/>
    <w:rsid w:val="0049020A"/>
    <w:rsid w:val="004907B6"/>
    <w:rsid w:val="00490E09"/>
    <w:rsid w:val="00497CFE"/>
    <w:rsid w:val="004A1440"/>
    <w:rsid w:val="004A3496"/>
    <w:rsid w:val="004A58CE"/>
    <w:rsid w:val="004B1705"/>
    <w:rsid w:val="004B3335"/>
    <w:rsid w:val="004C07AD"/>
    <w:rsid w:val="004C34BA"/>
    <w:rsid w:val="004C4889"/>
    <w:rsid w:val="004C48AF"/>
    <w:rsid w:val="004D32FA"/>
    <w:rsid w:val="004D3D36"/>
    <w:rsid w:val="004D3F55"/>
    <w:rsid w:val="004D7614"/>
    <w:rsid w:val="004E41B1"/>
    <w:rsid w:val="004E66FC"/>
    <w:rsid w:val="004F19C8"/>
    <w:rsid w:val="00501E4B"/>
    <w:rsid w:val="0050212D"/>
    <w:rsid w:val="00513707"/>
    <w:rsid w:val="0051416F"/>
    <w:rsid w:val="00517081"/>
    <w:rsid w:val="00517D02"/>
    <w:rsid w:val="00517EA1"/>
    <w:rsid w:val="00521131"/>
    <w:rsid w:val="00522A73"/>
    <w:rsid w:val="005230CD"/>
    <w:rsid w:val="00523951"/>
    <w:rsid w:val="005256C3"/>
    <w:rsid w:val="00525DCC"/>
    <w:rsid w:val="00527467"/>
    <w:rsid w:val="005278B0"/>
    <w:rsid w:val="00532710"/>
    <w:rsid w:val="00535AC6"/>
    <w:rsid w:val="00536C69"/>
    <w:rsid w:val="00536D5F"/>
    <w:rsid w:val="005377B8"/>
    <w:rsid w:val="00537CAD"/>
    <w:rsid w:val="005408EA"/>
    <w:rsid w:val="00544A68"/>
    <w:rsid w:val="00547CB5"/>
    <w:rsid w:val="00547E2C"/>
    <w:rsid w:val="00550D46"/>
    <w:rsid w:val="005516ED"/>
    <w:rsid w:val="005567B0"/>
    <w:rsid w:val="005615B7"/>
    <w:rsid w:val="005617F3"/>
    <w:rsid w:val="00571C71"/>
    <w:rsid w:val="00576B8E"/>
    <w:rsid w:val="00577C31"/>
    <w:rsid w:val="005812FF"/>
    <w:rsid w:val="005858E9"/>
    <w:rsid w:val="00586081"/>
    <w:rsid w:val="00591624"/>
    <w:rsid w:val="005931E3"/>
    <w:rsid w:val="00593DCE"/>
    <w:rsid w:val="00596CCD"/>
    <w:rsid w:val="00597BDF"/>
    <w:rsid w:val="005B07AA"/>
    <w:rsid w:val="005C5CD3"/>
    <w:rsid w:val="005D0B3F"/>
    <w:rsid w:val="005D1B23"/>
    <w:rsid w:val="005D2FDD"/>
    <w:rsid w:val="005D5AC2"/>
    <w:rsid w:val="005D6E84"/>
    <w:rsid w:val="005E13A4"/>
    <w:rsid w:val="005E4EB5"/>
    <w:rsid w:val="005E5F04"/>
    <w:rsid w:val="005E73B2"/>
    <w:rsid w:val="005F5D70"/>
    <w:rsid w:val="006007D2"/>
    <w:rsid w:val="00602F6D"/>
    <w:rsid w:val="00605406"/>
    <w:rsid w:val="00606FBB"/>
    <w:rsid w:val="00617D11"/>
    <w:rsid w:val="0062014A"/>
    <w:rsid w:val="00623097"/>
    <w:rsid w:val="00623708"/>
    <w:rsid w:val="00623C67"/>
    <w:rsid w:val="0062610F"/>
    <w:rsid w:val="00626821"/>
    <w:rsid w:val="00627588"/>
    <w:rsid w:val="0063026A"/>
    <w:rsid w:val="0063030F"/>
    <w:rsid w:val="006311BD"/>
    <w:rsid w:val="006311D9"/>
    <w:rsid w:val="00632F22"/>
    <w:rsid w:val="00641C5F"/>
    <w:rsid w:val="0064300B"/>
    <w:rsid w:val="006458D1"/>
    <w:rsid w:val="006472BB"/>
    <w:rsid w:val="006502A5"/>
    <w:rsid w:val="00654531"/>
    <w:rsid w:val="006561A4"/>
    <w:rsid w:val="00662AF8"/>
    <w:rsid w:val="006662AF"/>
    <w:rsid w:val="00666A9C"/>
    <w:rsid w:val="006705ED"/>
    <w:rsid w:val="00670EA3"/>
    <w:rsid w:val="00675D18"/>
    <w:rsid w:val="00680FBC"/>
    <w:rsid w:val="0068283F"/>
    <w:rsid w:val="00682BF8"/>
    <w:rsid w:val="00682D2E"/>
    <w:rsid w:val="00683942"/>
    <w:rsid w:val="00686F4B"/>
    <w:rsid w:val="006901AF"/>
    <w:rsid w:val="006A1F60"/>
    <w:rsid w:val="006A3271"/>
    <w:rsid w:val="006A3CE4"/>
    <w:rsid w:val="006A45CA"/>
    <w:rsid w:val="006A5495"/>
    <w:rsid w:val="006A5B39"/>
    <w:rsid w:val="006A62F8"/>
    <w:rsid w:val="006B0B5B"/>
    <w:rsid w:val="006B0F50"/>
    <w:rsid w:val="006B1A6D"/>
    <w:rsid w:val="006B24B4"/>
    <w:rsid w:val="006B3274"/>
    <w:rsid w:val="006B3CB7"/>
    <w:rsid w:val="006C2C54"/>
    <w:rsid w:val="006C4005"/>
    <w:rsid w:val="006D112B"/>
    <w:rsid w:val="006D36C9"/>
    <w:rsid w:val="006D60FF"/>
    <w:rsid w:val="006D632D"/>
    <w:rsid w:val="006E478D"/>
    <w:rsid w:val="006E7B0F"/>
    <w:rsid w:val="006F06DB"/>
    <w:rsid w:val="00705CB1"/>
    <w:rsid w:val="00706999"/>
    <w:rsid w:val="007078B4"/>
    <w:rsid w:val="00710675"/>
    <w:rsid w:val="00712340"/>
    <w:rsid w:val="00712FCA"/>
    <w:rsid w:val="007213B8"/>
    <w:rsid w:val="007216EE"/>
    <w:rsid w:val="007233D8"/>
    <w:rsid w:val="00727867"/>
    <w:rsid w:val="00733B9E"/>
    <w:rsid w:val="00733F04"/>
    <w:rsid w:val="007409D0"/>
    <w:rsid w:val="00740AF3"/>
    <w:rsid w:val="00742E92"/>
    <w:rsid w:val="007473FB"/>
    <w:rsid w:val="00750136"/>
    <w:rsid w:val="0075092F"/>
    <w:rsid w:val="00752B23"/>
    <w:rsid w:val="00753F97"/>
    <w:rsid w:val="00755572"/>
    <w:rsid w:val="00756F53"/>
    <w:rsid w:val="00760D14"/>
    <w:rsid w:val="00760D38"/>
    <w:rsid w:val="007630EF"/>
    <w:rsid w:val="0077031B"/>
    <w:rsid w:val="00773241"/>
    <w:rsid w:val="00775628"/>
    <w:rsid w:val="00780B95"/>
    <w:rsid w:val="0078457D"/>
    <w:rsid w:val="00786EBE"/>
    <w:rsid w:val="00787D02"/>
    <w:rsid w:val="00790FE5"/>
    <w:rsid w:val="00792B75"/>
    <w:rsid w:val="007942D6"/>
    <w:rsid w:val="0079504F"/>
    <w:rsid w:val="007A470E"/>
    <w:rsid w:val="007A5E37"/>
    <w:rsid w:val="007A6017"/>
    <w:rsid w:val="007A64DA"/>
    <w:rsid w:val="007B1AAB"/>
    <w:rsid w:val="007B28D8"/>
    <w:rsid w:val="007B2D45"/>
    <w:rsid w:val="007B484E"/>
    <w:rsid w:val="007B5F8B"/>
    <w:rsid w:val="007B78BA"/>
    <w:rsid w:val="007E002A"/>
    <w:rsid w:val="007E1FDF"/>
    <w:rsid w:val="007E4B6F"/>
    <w:rsid w:val="007E50DB"/>
    <w:rsid w:val="007F3686"/>
    <w:rsid w:val="007F507D"/>
    <w:rsid w:val="007F51B5"/>
    <w:rsid w:val="008027B0"/>
    <w:rsid w:val="00804331"/>
    <w:rsid w:val="0080595D"/>
    <w:rsid w:val="00806DCB"/>
    <w:rsid w:val="00807B36"/>
    <w:rsid w:val="00807EF7"/>
    <w:rsid w:val="00810EA8"/>
    <w:rsid w:val="00811102"/>
    <w:rsid w:val="00811187"/>
    <w:rsid w:val="008122FE"/>
    <w:rsid w:val="00813111"/>
    <w:rsid w:val="0081391E"/>
    <w:rsid w:val="00816D74"/>
    <w:rsid w:val="00822A9E"/>
    <w:rsid w:val="00822BEC"/>
    <w:rsid w:val="0082361C"/>
    <w:rsid w:val="008254E0"/>
    <w:rsid w:val="00825A34"/>
    <w:rsid w:val="008277DF"/>
    <w:rsid w:val="00841856"/>
    <w:rsid w:val="0084458D"/>
    <w:rsid w:val="00846468"/>
    <w:rsid w:val="00847D18"/>
    <w:rsid w:val="008518BD"/>
    <w:rsid w:val="008538DE"/>
    <w:rsid w:val="00856187"/>
    <w:rsid w:val="00856949"/>
    <w:rsid w:val="00861FA3"/>
    <w:rsid w:val="00872205"/>
    <w:rsid w:val="00873AC2"/>
    <w:rsid w:val="0088180B"/>
    <w:rsid w:val="00884CEC"/>
    <w:rsid w:val="00886A41"/>
    <w:rsid w:val="00891AA7"/>
    <w:rsid w:val="00892023"/>
    <w:rsid w:val="00892D22"/>
    <w:rsid w:val="0089503E"/>
    <w:rsid w:val="008961A3"/>
    <w:rsid w:val="0089767E"/>
    <w:rsid w:val="008A1E66"/>
    <w:rsid w:val="008A227E"/>
    <w:rsid w:val="008A35E7"/>
    <w:rsid w:val="008A3890"/>
    <w:rsid w:val="008B13D4"/>
    <w:rsid w:val="008B2864"/>
    <w:rsid w:val="008C1170"/>
    <w:rsid w:val="008C3549"/>
    <w:rsid w:val="008C4D27"/>
    <w:rsid w:val="008C521C"/>
    <w:rsid w:val="008C5D5F"/>
    <w:rsid w:val="008C649C"/>
    <w:rsid w:val="008E38DA"/>
    <w:rsid w:val="008E466C"/>
    <w:rsid w:val="008E5248"/>
    <w:rsid w:val="008E5C20"/>
    <w:rsid w:val="008E6FD0"/>
    <w:rsid w:val="008E7F96"/>
    <w:rsid w:val="008F1AA1"/>
    <w:rsid w:val="008F2BC2"/>
    <w:rsid w:val="008F7C83"/>
    <w:rsid w:val="00901D7F"/>
    <w:rsid w:val="00904012"/>
    <w:rsid w:val="00907FBE"/>
    <w:rsid w:val="0091148C"/>
    <w:rsid w:val="00912642"/>
    <w:rsid w:val="00915E6A"/>
    <w:rsid w:val="00922D89"/>
    <w:rsid w:val="00924558"/>
    <w:rsid w:val="00924666"/>
    <w:rsid w:val="00926389"/>
    <w:rsid w:val="0093416F"/>
    <w:rsid w:val="00934E3C"/>
    <w:rsid w:val="00937ED2"/>
    <w:rsid w:val="00951F81"/>
    <w:rsid w:val="00952ABD"/>
    <w:rsid w:val="00957895"/>
    <w:rsid w:val="00962491"/>
    <w:rsid w:val="00964654"/>
    <w:rsid w:val="00970EE0"/>
    <w:rsid w:val="00982246"/>
    <w:rsid w:val="00982D30"/>
    <w:rsid w:val="00987816"/>
    <w:rsid w:val="00992E6F"/>
    <w:rsid w:val="00994ABB"/>
    <w:rsid w:val="00995081"/>
    <w:rsid w:val="0099515C"/>
    <w:rsid w:val="00996049"/>
    <w:rsid w:val="00996D32"/>
    <w:rsid w:val="00997461"/>
    <w:rsid w:val="009B3FA6"/>
    <w:rsid w:val="009B4128"/>
    <w:rsid w:val="009B4414"/>
    <w:rsid w:val="009B6E80"/>
    <w:rsid w:val="009C071C"/>
    <w:rsid w:val="009C2C7F"/>
    <w:rsid w:val="009C2F43"/>
    <w:rsid w:val="009C4FD9"/>
    <w:rsid w:val="009D1100"/>
    <w:rsid w:val="009D73EF"/>
    <w:rsid w:val="009E07A2"/>
    <w:rsid w:val="009E4E57"/>
    <w:rsid w:val="009E7632"/>
    <w:rsid w:val="009F3C85"/>
    <w:rsid w:val="009F58EC"/>
    <w:rsid w:val="009F5DA3"/>
    <w:rsid w:val="009F6AD7"/>
    <w:rsid w:val="009F6AFE"/>
    <w:rsid w:val="00A10603"/>
    <w:rsid w:val="00A1521D"/>
    <w:rsid w:val="00A15B86"/>
    <w:rsid w:val="00A206B4"/>
    <w:rsid w:val="00A23A09"/>
    <w:rsid w:val="00A23A19"/>
    <w:rsid w:val="00A25447"/>
    <w:rsid w:val="00A26566"/>
    <w:rsid w:val="00A31941"/>
    <w:rsid w:val="00A31D3A"/>
    <w:rsid w:val="00A33095"/>
    <w:rsid w:val="00A3426F"/>
    <w:rsid w:val="00A359D0"/>
    <w:rsid w:val="00A43B5D"/>
    <w:rsid w:val="00A46627"/>
    <w:rsid w:val="00A512D5"/>
    <w:rsid w:val="00A51929"/>
    <w:rsid w:val="00A5754F"/>
    <w:rsid w:val="00A6032F"/>
    <w:rsid w:val="00A62B80"/>
    <w:rsid w:val="00A67848"/>
    <w:rsid w:val="00A7148F"/>
    <w:rsid w:val="00A731A5"/>
    <w:rsid w:val="00A7392E"/>
    <w:rsid w:val="00A74A51"/>
    <w:rsid w:val="00A806B1"/>
    <w:rsid w:val="00A833EC"/>
    <w:rsid w:val="00A834EA"/>
    <w:rsid w:val="00A83C98"/>
    <w:rsid w:val="00A847FF"/>
    <w:rsid w:val="00A86F4F"/>
    <w:rsid w:val="00A94C77"/>
    <w:rsid w:val="00A97100"/>
    <w:rsid w:val="00A976AA"/>
    <w:rsid w:val="00AA0222"/>
    <w:rsid w:val="00AA1B02"/>
    <w:rsid w:val="00AA3DF6"/>
    <w:rsid w:val="00AA4E8F"/>
    <w:rsid w:val="00AA5022"/>
    <w:rsid w:val="00AB35CA"/>
    <w:rsid w:val="00AB4133"/>
    <w:rsid w:val="00AB4BE6"/>
    <w:rsid w:val="00AC07DA"/>
    <w:rsid w:val="00AC2698"/>
    <w:rsid w:val="00AC4CCC"/>
    <w:rsid w:val="00AC7880"/>
    <w:rsid w:val="00AD2AF2"/>
    <w:rsid w:val="00AD3667"/>
    <w:rsid w:val="00AD6BA9"/>
    <w:rsid w:val="00AE0764"/>
    <w:rsid w:val="00AE2973"/>
    <w:rsid w:val="00AE3D41"/>
    <w:rsid w:val="00AE75C5"/>
    <w:rsid w:val="00AE7986"/>
    <w:rsid w:val="00AF71BF"/>
    <w:rsid w:val="00B0155E"/>
    <w:rsid w:val="00B01681"/>
    <w:rsid w:val="00B03205"/>
    <w:rsid w:val="00B06241"/>
    <w:rsid w:val="00B063F8"/>
    <w:rsid w:val="00B110A0"/>
    <w:rsid w:val="00B1378B"/>
    <w:rsid w:val="00B16177"/>
    <w:rsid w:val="00B27D66"/>
    <w:rsid w:val="00B303CA"/>
    <w:rsid w:val="00B318A4"/>
    <w:rsid w:val="00B403FD"/>
    <w:rsid w:val="00B45424"/>
    <w:rsid w:val="00B45B69"/>
    <w:rsid w:val="00B5020B"/>
    <w:rsid w:val="00B50FFD"/>
    <w:rsid w:val="00B52AF4"/>
    <w:rsid w:val="00B52FB4"/>
    <w:rsid w:val="00B54B62"/>
    <w:rsid w:val="00B54F69"/>
    <w:rsid w:val="00B57490"/>
    <w:rsid w:val="00B6147B"/>
    <w:rsid w:val="00B62A01"/>
    <w:rsid w:val="00B638C1"/>
    <w:rsid w:val="00B6547B"/>
    <w:rsid w:val="00B67499"/>
    <w:rsid w:val="00B72015"/>
    <w:rsid w:val="00B7409E"/>
    <w:rsid w:val="00B74BC1"/>
    <w:rsid w:val="00B767FC"/>
    <w:rsid w:val="00B83C32"/>
    <w:rsid w:val="00B9334D"/>
    <w:rsid w:val="00B967B0"/>
    <w:rsid w:val="00BA312E"/>
    <w:rsid w:val="00BA53E8"/>
    <w:rsid w:val="00BA57C3"/>
    <w:rsid w:val="00BB3239"/>
    <w:rsid w:val="00BB54CA"/>
    <w:rsid w:val="00BC0D76"/>
    <w:rsid w:val="00BC1243"/>
    <w:rsid w:val="00BD10AA"/>
    <w:rsid w:val="00BD12E0"/>
    <w:rsid w:val="00BD2469"/>
    <w:rsid w:val="00BD3807"/>
    <w:rsid w:val="00BD728C"/>
    <w:rsid w:val="00BE01CB"/>
    <w:rsid w:val="00BE219A"/>
    <w:rsid w:val="00BE6949"/>
    <w:rsid w:val="00BF0138"/>
    <w:rsid w:val="00BF1E08"/>
    <w:rsid w:val="00BF5067"/>
    <w:rsid w:val="00BF508E"/>
    <w:rsid w:val="00BF715F"/>
    <w:rsid w:val="00C00F1A"/>
    <w:rsid w:val="00C01338"/>
    <w:rsid w:val="00C016BB"/>
    <w:rsid w:val="00C019A9"/>
    <w:rsid w:val="00C0312E"/>
    <w:rsid w:val="00C059E8"/>
    <w:rsid w:val="00C1002D"/>
    <w:rsid w:val="00C131A1"/>
    <w:rsid w:val="00C13726"/>
    <w:rsid w:val="00C13948"/>
    <w:rsid w:val="00C147F1"/>
    <w:rsid w:val="00C250A0"/>
    <w:rsid w:val="00C371B3"/>
    <w:rsid w:val="00C37435"/>
    <w:rsid w:val="00C41F7E"/>
    <w:rsid w:val="00C42FF0"/>
    <w:rsid w:val="00C431AF"/>
    <w:rsid w:val="00C447E5"/>
    <w:rsid w:val="00C448C6"/>
    <w:rsid w:val="00C45FF1"/>
    <w:rsid w:val="00C47320"/>
    <w:rsid w:val="00C62B7F"/>
    <w:rsid w:val="00C64480"/>
    <w:rsid w:val="00C65B8F"/>
    <w:rsid w:val="00C71579"/>
    <w:rsid w:val="00C71819"/>
    <w:rsid w:val="00C71EE5"/>
    <w:rsid w:val="00C72EFE"/>
    <w:rsid w:val="00C74EC2"/>
    <w:rsid w:val="00C776C4"/>
    <w:rsid w:val="00C829C6"/>
    <w:rsid w:val="00C82C5F"/>
    <w:rsid w:val="00C854CF"/>
    <w:rsid w:val="00C85653"/>
    <w:rsid w:val="00C92737"/>
    <w:rsid w:val="00C93FC6"/>
    <w:rsid w:val="00C94201"/>
    <w:rsid w:val="00CA2955"/>
    <w:rsid w:val="00CA3A2D"/>
    <w:rsid w:val="00CB05EC"/>
    <w:rsid w:val="00CB29CF"/>
    <w:rsid w:val="00CB2FF3"/>
    <w:rsid w:val="00CC236B"/>
    <w:rsid w:val="00CC2CB3"/>
    <w:rsid w:val="00CC6708"/>
    <w:rsid w:val="00CD144F"/>
    <w:rsid w:val="00CD2EC2"/>
    <w:rsid w:val="00CD73FA"/>
    <w:rsid w:val="00CD74A0"/>
    <w:rsid w:val="00CE1CC9"/>
    <w:rsid w:val="00CE4CF6"/>
    <w:rsid w:val="00CE5BBB"/>
    <w:rsid w:val="00D016C8"/>
    <w:rsid w:val="00D02628"/>
    <w:rsid w:val="00D07C03"/>
    <w:rsid w:val="00D174CE"/>
    <w:rsid w:val="00D20A1D"/>
    <w:rsid w:val="00D21E4A"/>
    <w:rsid w:val="00D2356B"/>
    <w:rsid w:val="00D24448"/>
    <w:rsid w:val="00D276BC"/>
    <w:rsid w:val="00D30520"/>
    <w:rsid w:val="00D30D8B"/>
    <w:rsid w:val="00D34E82"/>
    <w:rsid w:val="00D372DC"/>
    <w:rsid w:val="00D43D7B"/>
    <w:rsid w:val="00D45168"/>
    <w:rsid w:val="00D46B53"/>
    <w:rsid w:val="00D50089"/>
    <w:rsid w:val="00D512CA"/>
    <w:rsid w:val="00D57250"/>
    <w:rsid w:val="00D5766D"/>
    <w:rsid w:val="00D6462D"/>
    <w:rsid w:val="00D64C10"/>
    <w:rsid w:val="00D70C4A"/>
    <w:rsid w:val="00D75EBC"/>
    <w:rsid w:val="00D769F0"/>
    <w:rsid w:val="00D801C6"/>
    <w:rsid w:val="00D80476"/>
    <w:rsid w:val="00D837C4"/>
    <w:rsid w:val="00D86B5F"/>
    <w:rsid w:val="00D915D2"/>
    <w:rsid w:val="00D92704"/>
    <w:rsid w:val="00D964FD"/>
    <w:rsid w:val="00D96D7E"/>
    <w:rsid w:val="00D96ECB"/>
    <w:rsid w:val="00DA17BF"/>
    <w:rsid w:val="00DA1EB2"/>
    <w:rsid w:val="00DA27A3"/>
    <w:rsid w:val="00DA3F84"/>
    <w:rsid w:val="00DB0D68"/>
    <w:rsid w:val="00DB10E2"/>
    <w:rsid w:val="00DB5ED6"/>
    <w:rsid w:val="00DB7229"/>
    <w:rsid w:val="00DC15D0"/>
    <w:rsid w:val="00DC356B"/>
    <w:rsid w:val="00DC3F9F"/>
    <w:rsid w:val="00DC617B"/>
    <w:rsid w:val="00DD0440"/>
    <w:rsid w:val="00DD0883"/>
    <w:rsid w:val="00DD0B77"/>
    <w:rsid w:val="00DD362B"/>
    <w:rsid w:val="00DE1C66"/>
    <w:rsid w:val="00DE21F2"/>
    <w:rsid w:val="00DE289E"/>
    <w:rsid w:val="00DE4927"/>
    <w:rsid w:val="00DE7C30"/>
    <w:rsid w:val="00DF0E70"/>
    <w:rsid w:val="00DF1968"/>
    <w:rsid w:val="00DF34EB"/>
    <w:rsid w:val="00DF5C6F"/>
    <w:rsid w:val="00E073C4"/>
    <w:rsid w:val="00E07BAD"/>
    <w:rsid w:val="00E1082D"/>
    <w:rsid w:val="00E10B19"/>
    <w:rsid w:val="00E1190E"/>
    <w:rsid w:val="00E14795"/>
    <w:rsid w:val="00E156C7"/>
    <w:rsid w:val="00E1620B"/>
    <w:rsid w:val="00E1635E"/>
    <w:rsid w:val="00E213FA"/>
    <w:rsid w:val="00E25AF2"/>
    <w:rsid w:val="00E35310"/>
    <w:rsid w:val="00E412CA"/>
    <w:rsid w:val="00E45C41"/>
    <w:rsid w:val="00E45C44"/>
    <w:rsid w:val="00E46974"/>
    <w:rsid w:val="00E46A32"/>
    <w:rsid w:val="00E47A44"/>
    <w:rsid w:val="00E47B9A"/>
    <w:rsid w:val="00E50E8B"/>
    <w:rsid w:val="00E51267"/>
    <w:rsid w:val="00E55B47"/>
    <w:rsid w:val="00E56870"/>
    <w:rsid w:val="00E62884"/>
    <w:rsid w:val="00E649A2"/>
    <w:rsid w:val="00E71E89"/>
    <w:rsid w:val="00E7380D"/>
    <w:rsid w:val="00E7541F"/>
    <w:rsid w:val="00E75CF9"/>
    <w:rsid w:val="00E75D58"/>
    <w:rsid w:val="00E7634D"/>
    <w:rsid w:val="00E767E5"/>
    <w:rsid w:val="00E83A13"/>
    <w:rsid w:val="00E87309"/>
    <w:rsid w:val="00E91727"/>
    <w:rsid w:val="00E91FF9"/>
    <w:rsid w:val="00E9386E"/>
    <w:rsid w:val="00E96858"/>
    <w:rsid w:val="00E977AC"/>
    <w:rsid w:val="00EA0D26"/>
    <w:rsid w:val="00EA10F0"/>
    <w:rsid w:val="00EA357C"/>
    <w:rsid w:val="00EA36B9"/>
    <w:rsid w:val="00EC61D2"/>
    <w:rsid w:val="00EC65A6"/>
    <w:rsid w:val="00ED083C"/>
    <w:rsid w:val="00ED3386"/>
    <w:rsid w:val="00ED3551"/>
    <w:rsid w:val="00ED75B8"/>
    <w:rsid w:val="00ED7956"/>
    <w:rsid w:val="00EE4983"/>
    <w:rsid w:val="00EE66C6"/>
    <w:rsid w:val="00EE6FBF"/>
    <w:rsid w:val="00EF0086"/>
    <w:rsid w:val="00EF02BD"/>
    <w:rsid w:val="00EF5670"/>
    <w:rsid w:val="00EF57F1"/>
    <w:rsid w:val="00EF7944"/>
    <w:rsid w:val="00EF7A5A"/>
    <w:rsid w:val="00F00A42"/>
    <w:rsid w:val="00F05FA9"/>
    <w:rsid w:val="00F1133F"/>
    <w:rsid w:val="00F14DA3"/>
    <w:rsid w:val="00F21028"/>
    <w:rsid w:val="00F210D3"/>
    <w:rsid w:val="00F2129F"/>
    <w:rsid w:val="00F306EA"/>
    <w:rsid w:val="00F32BF7"/>
    <w:rsid w:val="00F34987"/>
    <w:rsid w:val="00F35D7A"/>
    <w:rsid w:val="00F36F1B"/>
    <w:rsid w:val="00F46BF9"/>
    <w:rsid w:val="00F46F93"/>
    <w:rsid w:val="00F5190C"/>
    <w:rsid w:val="00F5383C"/>
    <w:rsid w:val="00F5551A"/>
    <w:rsid w:val="00F5665A"/>
    <w:rsid w:val="00F5737B"/>
    <w:rsid w:val="00F64E8E"/>
    <w:rsid w:val="00F65654"/>
    <w:rsid w:val="00F67C41"/>
    <w:rsid w:val="00F700AC"/>
    <w:rsid w:val="00F70E45"/>
    <w:rsid w:val="00F711FB"/>
    <w:rsid w:val="00F715D9"/>
    <w:rsid w:val="00F72265"/>
    <w:rsid w:val="00F8080D"/>
    <w:rsid w:val="00F81E8A"/>
    <w:rsid w:val="00F82E29"/>
    <w:rsid w:val="00F83BEB"/>
    <w:rsid w:val="00FA1A03"/>
    <w:rsid w:val="00FA27AC"/>
    <w:rsid w:val="00FA41CD"/>
    <w:rsid w:val="00FA7115"/>
    <w:rsid w:val="00FB107F"/>
    <w:rsid w:val="00FB1DCD"/>
    <w:rsid w:val="00FB4F56"/>
    <w:rsid w:val="00FC1540"/>
    <w:rsid w:val="00FC790E"/>
    <w:rsid w:val="00FD272B"/>
    <w:rsid w:val="00FD2972"/>
    <w:rsid w:val="00FD5013"/>
    <w:rsid w:val="00FD566C"/>
    <w:rsid w:val="00FE3645"/>
    <w:rsid w:val="00FF05EE"/>
    <w:rsid w:val="00FF5BEA"/>
    <w:rsid w:val="00FF642C"/>
    <w:rsid w:val="00FF7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14:docId w14:val="531A8EFE"/>
  <w15:docId w15:val="{EF30D8B1-2AB9-4C31-8168-03941F69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0EA3"/>
    <w:pPr>
      <w:spacing w:after="200" w:line="276" w:lineRule="auto"/>
    </w:pPr>
    <w:rPr>
      <w:rFonts w:cs="Calibri"/>
      <w:lang w:eastAsia="en-US"/>
    </w:rPr>
  </w:style>
  <w:style w:type="paragraph" w:styleId="Nagwek1">
    <w:name w:val="heading 1"/>
    <w:basedOn w:val="Normalny"/>
    <w:next w:val="Normalny"/>
    <w:link w:val="Nagwek1Znak"/>
    <w:uiPriority w:val="9"/>
    <w:qFormat/>
    <w:rsid w:val="006D11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7942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C715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84458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rsid w:val="008111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1187"/>
    <w:rPr>
      <w:rFonts w:ascii="Tahoma" w:hAnsi="Tahoma" w:cs="Tahoma"/>
      <w:sz w:val="16"/>
      <w:szCs w:val="16"/>
      <w:lang w:eastAsia="en-US"/>
    </w:rPr>
  </w:style>
  <w:style w:type="paragraph" w:styleId="Akapitzlist">
    <w:name w:val="List Paragraph"/>
    <w:aliases w:val="Numerowanie,List Paragraph,Kolorowa lista — akcent 11,Akapit z listą BS,List Paragraph compact,Normal bullet 2,Paragraphe de liste 2,Reference list,Bullet list,Numbered List,List Paragraph1,1st level - Bullet List Paragraph,Paragraph,L1"/>
    <w:basedOn w:val="Normalny"/>
    <w:link w:val="AkapitzlistZnak"/>
    <w:uiPriority w:val="34"/>
    <w:qFormat/>
    <w:rsid w:val="000435FC"/>
    <w:pPr>
      <w:ind w:left="720"/>
      <w:contextualSpacing/>
    </w:pPr>
  </w:style>
  <w:style w:type="paragraph" w:styleId="NormalnyWeb">
    <w:name w:val="Normal (Web)"/>
    <w:basedOn w:val="Normalny"/>
    <w:uiPriority w:val="99"/>
    <w:rsid w:val="00813111"/>
    <w:pPr>
      <w:spacing w:before="100" w:after="10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D43D7B"/>
    <w:rPr>
      <w:color w:val="0000FF"/>
      <w:u w:val="single"/>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qFormat/>
    <w:rsid w:val="00BF013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uiPriority w:val="99"/>
    <w:rsid w:val="00BF0138"/>
    <w:rPr>
      <w:rFonts w:ascii="Times New Roman" w:hAnsi="Times New Roman" w:cs="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BF0138"/>
    <w:rPr>
      <w:vertAlign w:val="superscript"/>
    </w:rPr>
  </w:style>
  <w:style w:type="character" w:customStyle="1" w:styleId="AkapitzlistZnak">
    <w:name w:val="Akapit z listą Znak"/>
    <w:aliases w:val="Numerowanie Znak,List Paragraph Znak,Kolorowa lista — akcent 11 Znak,Akapit z listą BS Znak,List Paragraph compact Znak,Normal bullet 2 Znak,Paragraphe de liste 2 Znak,Reference list Znak,Bullet list Znak,Numbered List Znak,L1 Znak"/>
    <w:link w:val="Akapitzlist"/>
    <w:uiPriority w:val="34"/>
    <w:qFormat/>
    <w:rsid w:val="00D75EBC"/>
    <w:rPr>
      <w:sz w:val="22"/>
      <w:szCs w:val="22"/>
      <w:lang w:eastAsia="en-US"/>
    </w:rPr>
  </w:style>
  <w:style w:type="paragraph" w:styleId="Nagwek">
    <w:name w:val="header"/>
    <w:aliases w:val="Znak, Znak"/>
    <w:basedOn w:val="Normalny"/>
    <w:link w:val="NagwekZnak"/>
    <w:uiPriority w:val="99"/>
    <w:rsid w:val="001709D3"/>
    <w:pPr>
      <w:tabs>
        <w:tab w:val="center" w:pos="4536"/>
        <w:tab w:val="right" w:pos="9072"/>
      </w:tabs>
      <w:spacing w:after="0" w:line="240" w:lineRule="auto"/>
    </w:pPr>
  </w:style>
  <w:style w:type="character" w:customStyle="1" w:styleId="NagwekZnak">
    <w:name w:val="Nagłówek Znak"/>
    <w:aliases w:val="Znak Znak, Znak Znak"/>
    <w:basedOn w:val="Domylnaczcionkaakapitu"/>
    <w:link w:val="Nagwek"/>
    <w:uiPriority w:val="99"/>
    <w:rsid w:val="001709D3"/>
    <w:rPr>
      <w:sz w:val="22"/>
      <w:szCs w:val="22"/>
      <w:lang w:eastAsia="en-US"/>
    </w:rPr>
  </w:style>
  <w:style w:type="paragraph" w:styleId="Stopka">
    <w:name w:val="footer"/>
    <w:basedOn w:val="Normalny"/>
    <w:link w:val="StopkaZnak"/>
    <w:uiPriority w:val="99"/>
    <w:rsid w:val="001709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09D3"/>
    <w:rPr>
      <w:sz w:val="22"/>
      <w:szCs w:val="22"/>
      <w:lang w:eastAsia="en-US"/>
    </w:rPr>
  </w:style>
  <w:style w:type="paragraph" w:styleId="Zwykytekst">
    <w:name w:val="Plain Text"/>
    <w:basedOn w:val="Normalny"/>
    <w:link w:val="ZwykytekstZnak"/>
    <w:uiPriority w:val="99"/>
    <w:semiHidden/>
    <w:rsid w:val="004C07AD"/>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C07AD"/>
    <w:rPr>
      <w:rFonts w:ascii="Consolas" w:hAnsi="Consolas" w:cs="Consolas"/>
      <w:sz w:val="21"/>
      <w:szCs w:val="21"/>
      <w:lang w:eastAsia="en-US"/>
    </w:rPr>
  </w:style>
  <w:style w:type="paragraph" w:styleId="Tekstpodstawowy">
    <w:name w:val="Body Text"/>
    <w:basedOn w:val="Normalny"/>
    <w:link w:val="TekstpodstawowyZnak"/>
    <w:rsid w:val="00116794"/>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16794"/>
    <w:rPr>
      <w:rFonts w:ascii="Times New Roman" w:hAnsi="Times New Roman" w:cs="Times New Roman"/>
      <w:sz w:val="24"/>
      <w:szCs w:val="24"/>
    </w:rPr>
  </w:style>
  <w:style w:type="paragraph" w:customStyle="1" w:styleId="Default">
    <w:name w:val="Default"/>
    <w:rsid w:val="007B484E"/>
    <w:pPr>
      <w:autoSpaceDE w:val="0"/>
      <w:autoSpaceDN w:val="0"/>
      <w:adjustRightInd w:val="0"/>
    </w:pPr>
    <w:rPr>
      <w:rFonts w:ascii="TimesNewRoman,Bold" w:eastAsia="Times New Roman" w:hAnsi="TimesNewRoman,Bold" w:cs="TimesNewRoman,Bold"/>
    </w:rPr>
  </w:style>
  <w:style w:type="character" w:styleId="Odwoaniedokomentarza">
    <w:name w:val="annotation reference"/>
    <w:basedOn w:val="Domylnaczcionkaakapitu"/>
    <w:uiPriority w:val="99"/>
    <w:semiHidden/>
    <w:unhideWhenUsed/>
    <w:rsid w:val="00322129"/>
    <w:rPr>
      <w:sz w:val="16"/>
      <w:szCs w:val="16"/>
    </w:rPr>
  </w:style>
  <w:style w:type="paragraph" w:styleId="Tekstkomentarza">
    <w:name w:val="annotation text"/>
    <w:basedOn w:val="Normalny"/>
    <w:link w:val="TekstkomentarzaZnak"/>
    <w:uiPriority w:val="99"/>
    <w:semiHidden/>
    <w:unhideWhenUsed/>
    <w:rsid w:val="003221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2129"/>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322129"/>
    <w:rPr>
      <w:b/>
      <w:bCs/>
    </w:rPr>
  </w:style>
  <w:style w:type="character" w:customStyle="1" w:styleId="TematkomentarzaZnak">
    <w:name w:val="Temat komentarza Znak"/>
    <w:basedOn w:val="TekstkomentarzaZnak"/>
    <w:link w:val="Tematkomentarza"/>
    <w:uiPriority w:val="99"/>
    <w:semiHidden/>
    <w:rsid w:val="00322129"/>
    <w:rPr>
      <w:rFonts w:cs="Calibri"/>
      <w:b/>
      <w:bCs/>
      <w:sz w:val="20"/>
      <w:szCs w:val="20"/>
      <w:lang w:eastAsia="en-US"/>
    </w:rPr>
  </w:style>
  <w:style w:type="paragraph" w:styleId="Poprawka">
    <w:name w:val="Revision"/>
    <w:hidden/>
    <w:uiPriority w:val="99"/>
    <w:semiHidden/>
    <w:rsid w:val="007942D6"/>
    <w:rPr>
      <w:rFonts w:cs="Calibri"/>
      <w:lang w:eastAsia="en-US"/>
    </w:rPr>
  </w:style>
  <w:style w:type="paragraph" w:customStyle="1" w:styleId="Styl3">
    <w:name w:val="Styl3"/>
    <w:basedOn w:val="Nagwek2"/>
    <w:autoRedefine/>
    <w:qFormat/>
    <w:rsid w:val="007942D6"/>
    <w:pPr>
      <w:keepLines w:val="0"/>
      <w:numPr>
        <w:ilvl w:val="1"/>
        <w:numId w:val="18"/>
      </w:numPr>
      <w:pBdr>
        <w:top w:val="single" w:sz="12" w:space="2" w:color="auto"/>
        <w:left w:val="single" w:sz="12" w:space="4" w:color="auto"/>
        <w:bottom w:val="single" w:sz="12" w:space="1" w:color="auto"/>
        <w:right w:val="single" w:sz="12" w:space="4" w:color="auto"/>
      </w:pBdr>
      <w:shd w:val="clear" w:color="auto" w:fill="9CC2E5"/>
      <w:spacing w:before="120" w:after="120" w:line="271" w:lineRule="auto"/>
      <w:ind w:left="357" w:hanging="357"/>
    </w:pPr>
    <w:rPr>
      <w:rFonts w:ascii="Arial" w:eastAsia="Times New Roman" w:hAnsi="Arial" w:cs="Times New Roman"/>
      <w:b/>
      <w:bCs/>
      <w:iCs/>
      <w:color w:val="auto"/>
      <w:sz w:val="28"/>
      <w:szCs w:val="22"/>
      <w:lang w:val="x-none" w:eastAsia="x-none"/>
    </w:rPr>
  </w:style>
  <w:style w:type="character" w:customStyle="1" w:styleId="Nagwek2Znak">
    <w:name w:val="Nagłówek 2 Znak"/>
    <w:basedOn w:val="Domylnaczcionkaakapitu"/>
    <w:link w:val="Nagwek2"/>
    <w:uiPriority w:val="9"/>
    <w:semiHidden/>
    <w:rsid w:val="007942D6"/>
    <w:rPr>
      <w:rFonts w:asciiTheme="majorHAnsi" w:eastAsiaTheme="majorEastAsia" w:hAnsiTheme="majorHAnsi" w:cstheme="majorBidi"/>
      <w:color w:val="365F91" w:themeColor="accent1" w:themeShade="BF"/>
      <w:sz w:val="26"/>
      <w:szCs w:val="26"/>
      <w:lang w:eastAsia="en-US"/>
    </w:rPr>
  </w:style>
  <w:style w:type="paragraph" w:customStyle="1" w:styleId="Styl6">
    <w:name w:val="Styl6"/>
    <w:basedOn w:val="Nagwek2"/>
    <w:autoRedefine/>
    <w:qFormat/>
    <w:rsid w:val="00806DCB"/>
    <w:pPr>
      <w:keepLines w:val="0"/>
      <w:numPr>
        <w:ilvl w:val="1"/>
        <w:numId w:val="24"/>
      </w:numPr>
      <w:pBdr>
        <w:top w:val="single" w:sz="12" w:space="0" w:color="auto"/>
        <w:left w:val="single" w:sz="12" w:space="4" w:color="auto"/>
        <w:bottom w:val="single" w:sz="12" w:space="1" w:color="auto"/>
        <w:right w:val="single" w:sz="12" w:space="0" w:color="auto"/>
      </w:pBdr>
      <w:shd w:val="clear" w:color="auto" w:fill="8DB3E2"/>
      <w:spacing w:before="120" w:after="120" w:line="271" w:lineRule="auto"/>
      <w:ind w:left="0" w:firstLine="0"/>
    </w:pPr>
    <w:rPr>
      <w:rFonts w:ascii="Arial" w:eastAsia="Times New Roman" w:hAnsi="Arial" w:cs="Times New Roman"/>
      <w:b/>
      <w:bCs/>
      <w:iCs/>
      <w:color w:val="auto"/>
      <w:sz w:val="28"/>
      <w:szCs w:val="22"/>
      <w:lang w:val="x-none" w:eastAsia="x-none"/>
    </w:rPr>
  </w:style>
  <w:style w:type="paragraph" w:customStyle="1" w:styleId="Styl9">
    <w:name w:val="Styl9"/>
    <w:basedOn w:val="Nagwek3"/>
    <w:autoRedefine/>
    <w:qFormat/>
    <w:rsid w:val="00C71579"/>
    <w:pPr>
      <w:keepLines w:val="0"/>
      <w:numPr>
        <w:ilvl w:val="2"/>
        <w:numId w:val="26"/>
      </w:numPr>
      <w:pBdr>
        <w:top w:val="single" w:sz="12" w:space="2" w:color="auto"/>
        <w:left w:val="single" w:sz="12" w:space="4" w:color="auto"/>
        <w:bottom w:val="single" w:sz="12" w:space="1" w:color="auto"/>
        <w:right w:val="single" w:sz="12" w:space="4" w:color="auto"/>
      </w:pBdr>
      <w:shd w:val="clear" w:color="auto" w:fill="C6D9F1"/>
      <w:tabs>
        <w:tab w:val="num" w:pos="360"/>
      </w:tabs>
      <w:spacing w:before="120" w:after="120" w:line="271" w:lineRule="auto"/>
    </w:pPr>
    <w:rPr>
      <w:rFonts w:ascii="Arial" w:eastAsia="Times New Roman" w:hAnsi="Arial" w:cs="Times New Roman"/>
      <w:b/>
      <w:bCs/>
      <w:iCs/>
      <w:color w:val="auto"/>
      <w:szCs w:val="22"/>
      <w:lang w:val="x-none" w:eastAsia="x-none"/>
    </w:rPr>
  </w:style>
  <w:style w:type="character" w:customStyle="1" w:styleId="Nagwek3Znak">
    <w:name w:val="Nagłówek 3 Znak"/>
    <w:basedOn w:val="Domylnaczcionkaakapitu"/>
    <w:link w:val="Nagwek3"/>
    <w:uiPriority w:val="9"/>
    <w:semiHidden/>
    <w:rsid w:val="00C71579"/>
    <w:rPr>
      <w:rFonts w:asciiTheme="majorHAnsi" w:eastAsiaTheme="majorEastAsia" w:hAnsiTheme="majorHAnsi" w:cstheme="majorBidi"/>
      <w:color w:val="243F60" w:themeColor="accent1" w:themeShade="7F"/>
      <w:sz w:val="24"/>
      <w:szCs w:val="24"/>
      <w:lang w:eastAsia="en-US"/>
    </w:rPr>
  </w:style>
  <w:style w:type="paragraph" w:customStyle="1" w:styleId="RozdziaRK">
    <w:name w:val="Rozdział RK"/>
    <w:basedOn w:val="Nagwek1"/>
    <w:link w:val="RozdziaRKZnak"/>
    <w:autoRedefine/>
    <w:qFormat/>
    <w:rsid w:val="00D30520"/>
    <w:pPr>
      <w:keepLines w:val="0"/>
      <w:shd w:val="clear" w:color="auto" w:fill="FFFFFF"/>
      <w:spacing w:before="120" w:after="120" w:line="271" w:lineRule="auto"/>
    </w:pPr>
    <w:rPr>
      <w:rFonts w:ascii="Arial" w:eastAsia="Times New Roman" w:hAnsi="Arial" w:cs="Times New Roman"/>
      <w:bCs/>
      <w:color w:val="auto"/>
      <w:kern w:val="32"/>
      <w:sz w:val="22"/>
      <w:szCs w:val="22"/>
      <w:lang w:eastAsia="x-none"/>
    </w:rPr>
  </w:style>
  <w:style w:type="character" w:customStyle="1" w:styleId="RozdziaRKZnak">
    <w:name w:val="Rozdział RK Znak"/>
    <w:link w:val="RozdziaRK"/>
    <w:rsid w:val="00D30520"/>
    <w:rPr>
      <w:rFonts w:ascii="Arial" w:eastAsia="Times New Roman" w:hAnsi="Arial"/>
      <w:bCs/>
      <w:kern w:val="32"/>
      <w:shd w:val="clear" w:color="auto" w:fill="FFFFFF"/>
      <w:lang w:eastAsia="x-none"/>
    </w:rPr>
  </w:style>
  <w:style w:type="character" w:customStyle="1" w:styleId="Nagwek1Znak">
    <w:name w:val="Nagłówek 1 Znak"/>
    <w:basedOn w:val="Domylnaczcionkaakapitu"/>
    <w:link w:val="Nagwek1"/>
    <w:uiPriority w:val="9"/>
    <w:rsid w:val="006D112B"/>
    <w:rPr>
      <w:rFonts w:asciiTheme="majorHAnsi" w:eastAsiaTheme="majorEastAsia" w:hAnsiTheme="majorHAnsi" w:cstheme="majorBidi"/>
      <w:color w:val="365F91" w:themeColor="accent1" w:themeShade="BF"/>
      <w:sz w:val="32"/>
      <w:szCs w:val="32"/>
      <w:lang w:eastAsia="en-US"/>
    </w:rPr>
  </w:style>
  <w:style w:type="character" w:styleId="Nierozpoznanawzmianka">
    <w:name w:val="Unresolved Mention"/>
    <w:basedOn w:val="Domylnaczcionkaakapitu"/>
    <w:uiPriority w:val="99"/>
    <w:semiHidden/>
    <w:unhideWhenUsed/>
    <w:rsid w:val="006C2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7459">
      <w:marLeft w:val="0"/>
      <w:marRight w:val="0"/>
      <w:marTop w:val="0"/>
      <w:marBottom w:val="0"/>
      <w:divBdr>
        <w:top w:val="none" w:sz="0" w:space="0" w:color="auto"/>
        <w:left w:val="none" w:sz="0" w:space="0" w:color="auto"/>
        <w:bottom w:val="none" w:sz="0" w:space="0" w:color="auto"/>
        <w:right w:val="none" w:sz="0" w:space="0" w:color="auto"/>
      </w:divBdr>
    </w:div>
    <w:div w:id="225917534">
      <w:bodyDiv w:val="1"/>
      <w:marLeft w:val="0"/>
      <w:marRight w:val="0"/>
      <w:marTop w:val="0"/>
      <w:marBottom w:val="0"/>
      <w:divBdr>
        <w:top w:val="none" w:sz="0" w:space="0" w:color="auto"/>
        <w:left w:val="none" w:sz="0" w:space="0" w:color="auto"/>
        <w:bottom w:val="none" w:sz="0" w:space="0" w:color="auto"/>
        <w:right w:val="none" w:sz="0" w:space="0" w:color="auto"/>
      </w:divBdr>
    </w:div>
    <w:div w:id="681711198">
      <w:bodyDiv w:val="1"/>
      <w:marLeft w:val="0"/>
      <w:marRight w:val="0"/>
      <w:marTop w:val="0"/>
      <w:marBottom w:val="0"/>
      <w:divBdr>
        <w:top w:val="none" w:sz="0" w:space="0" w:color="auto"/>
        <w:left w:val="none" w:sz="0" w:space="0" w:color="auto"/>
        <w:bottom w:val="none" w:sz="0" w:space="0" w:color="auto"/>
        <w:right w:val="none" w:sz="0" w:space="0" w:color="auto"/>
      </w:divBdr>
    </w:div>
    <w:div w:id="1382511453">
      <w:bodyDiv w:val="1"/>
      <w:marLeft w:val="0"/>
      <w:marRight w:val="0"/>
      <w:marTop w:val="0"/>
      <w:marBottom w:val="0"/>
      <w:divBdr>
        <w:top w:val="none" w:sz="0" w:space="0" w:color="auto"/>
        <w:left w:val="none" w:sz="0" w:space="0" w:color="auto"/>
        <w:bottom w:val="none" w:sz="0" w:space="0" w:color="auto"/>
        <w:right w:val="none" w:sz="0" w:space="0" w:color="auto"/>
      </w:divBdr>
    </w:div>
    <w:div w:id="14081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szukiwarki/sprawdzenie-statusu-podmiotu-w-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gcomp.pl/" TargetMode="External"/><Relationship Id="rId4" Type="http://schemas.openxmlformats.org/officeDocument/2006/relationships/settings" Target="settings.xml"/><Relationship Id="rId9" Type="http://schemas.openxmlformats.org/officeDocument/2006/relationships/hyperlink" Target="https://www.podatki.gov.pl/wyszukiwarki/sprawdzenie-statusu-podmiotu-w-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E6F19-E12E-41FB-9731-1267E5DA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12</Pages>
  <Words>3715</Words>
  <Characters>22290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Regulamin konkursu w ramach Działania 8</vt:lpstr>
    </vt:vector>
  </TitlesOfParts>
  <Company>Wojewódzki Urząd Pracy w Szczecinie</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w ramach Działania 8</dc:title>
  <dc:creator>justyna.januszczak</dc:creator>
  <cp:lastModifiedBy>Holicka Izabela</cp:lastModifiedBy>
  <cp:revision>293</cp:revision>
  <cp:lastPrinted>2023-07-05T09:42:00Z</cp:lastPrinted>
  <dcterms:created xsi:type="dcterms:W3CDTF">2017-03-10T09:17:00Z</dcterms:created>
  <dcterms:modified xsi:type="dcterms:W3CDTF">2023-07-05T09:56:00Z</dcterms:modified>
</cp:coreProperties>
</file>